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78D42796"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A34335">
        <w:rPr>
          <w:rFonts w:ascii="Arial" w:hAnsi="Arial" w:cs="Arial"/>
          <w:b/>
          <w:color w:val="000000"/>
          <w:sz w:val="32"/>
          <w:szCs w:val="32"/>
        </w:rPr>
        <w:t>Annual Program Evaluation</w:t>
      </w:r>
      <w:r w:rsidR="00D27776">
        <w:rPr>
          <w:rFonts w:ascii="Arial" w:hAnsi="Arial" w:cs="Arial"/>
          <w:b/>
          <w:color w:val="000000"/>
          <w:sz w:val="32"/>
          <w:szCs w:val="32"/>
        </w:rPr>
        <w:t>”</w:t>
      </w:r>
    </w:p>
    <w:p w14:paraId="41DA58AD" w14:textId="4C8473A3" w:rsidR="002410CD" w:rsidRPr="002D777C" w:rsidRDefault="00A3433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January 15</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AA2BE43" w14:textId="62BF0DB8" w:rsidR="00745631" w:rsidRDefault="00A34335" w:rsidP="00B5575E">
      <w:hyperlink r:id="rId9" w:history="1">
        <w:r w:rsidRPr="0002352E">
          <w:rPr>
            <w:rStyle w:val="Hyperlink"/>
          </w:rPr>
          <w:t>https://partnersinmeded.webex.com/partnersinmeded/j.php?MTID=m4a65919105866bc8c7ba3f4e2161c389</w:t>
        </w:r>
      </w:hyperlink>
    </w:p>
    <w:p w14:paraId="16DDA4AF" w14:textId="77777777" w:rsidR="00A34335" w:rsidRPr="00A66532" w:rsidRDefault="00A34335"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A1F2EE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6220B5">
        <w:rPr>
          <w:rFonts w:ascii="Arial" w:hAnsi="Arial" w:cs="Arial"/>
          <w:b/>
          <w:color w:val="222222"/>
          <w:shd w:val="clear" w:color="auto" w:fill="FFFFFF"/>
        </w:rPr>
        <w:t>88 938 209</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49D7FEE1" w:rsidR="00A66532" w:rsidRDefault="00A66532">
    <w:pPr>
      <w:pStyle w:val="Header"/>
    </w:pPr>
    <w:r>
      <w:tab/>
    </w:r>
    <w:r w:rsidR="00A34335">
      <w:tab/>
      <w:t>2015-02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4a65919105866bc8c7ba3f4e2161c389"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3</cp:revision>
  <dcterms:created xsi:type="dcterms:W3CDTF">2015-01-14T15:26:00Z</dcterms:created>
  <dcterms:modified xsi:type="dcterms:W3CDTF">2015-01-14T19:43:00Z</dcterms:modified>
</cp:coreProperties>
</file>