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1B960" w14:textId="77777777" w:rsidR="00CC1C46" w:rsidRDefault="002410CD" w:rsidP="00580C97">
      <w:pPr>
        <w:jc w:val="center"/>
        <w:rPr>
          <w:rFonts w:ascii="Arial" w:hAnsi="Arial" w:cs="Arial"/>
          <w:b/>
          <w:bCs/>
          <w:color w:val="000000"/>
          <w:sz w:val="32"/>
          <w:szCs w:val="32"/>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CC1C46" w:rsidRPr="00CC1C46">
        <w:rPr>
          <w:rFonts w:ascii="Arial" w:hAnsi="Arial" w:cs="Arial"/>
          <w:b/>
          <w:bCs/>
          <w:color w:val="000000"/>
          <w:sz w:val="32"/>
          <w:szCs w:val="32"/>
        </w:rPr>
        <w:t>GMEC Check-Up</w:t>
      </w:r>
      <w:r w:rsidR="00CC1C46">
        <w:rPr>
          <w:rFonts w:ascii="Arial" w:hAnsi="Arial" w:cs="Arial"/>
          <w:b/>
          <w:bCs/>
          <w:color w:val="000000"/>
          <w:sz w:val="32"/>
          <w:szCs w:val="32"/>
        </w:rPr>
        <w:t>:</w:t>
      </w:r>
    </w:p>
    <w:p w14:paraId="408B7A29" w14:textId="05961EB9" w:rsidR="002410CD" w:rsidRPr="00B65922" w:rsidRDefault="00CC1C46" w:rsidP="00580C97">
      <w:pPr>
        <w:jc w:val="center"/>
        <w:rPr>
          <w:rFonts w:ascii="Arial" w:hAnsi="Arial" w:cs="Arial"/>
        </w:rPr>
      </w:pPr>
      <w:r w:rsidRPr="00CC1C46">
        <w:rPr>
          <w:rFonts w:ascii="Arial" w:hAnsi="Arial" w:cs="Arial"/>
          <w:b/>
          <w:bCs/>
          <w:color w:val="000000"/>
          <w:sz w:val="32"/>
          <w:szCs w:val="32"/>
        </w:rPr>
        <w:t>Is your GMEC meeting its responsibilities?</w:t>
      </w:r>
      <w:r w:rsidR="00D27776">
        <w:rPr>
          <w:rFonts w:ascii="Arial" w:hAnsi="Arial" w:cs="Arial"/>
          <w:b/>
          <w:color w:val="000000"/>
          <w:sz w:val="32"/>
          <w:szCs w:val="32"/>
        </w:rPr>
        <w:t>”</w:t>
      </w:r>
    </w:p>
    <w:p w14:paraId="41DA58AD" w14:textId="43CE98E1" w:rsidR="002410CD" w:rsidRPr="002D777C" w:rsidRDefault="00D7672B" w:rsidP="00B65922">
      <w:pPr>
        <w:jc w:val="center"/>
        <w:rPr>
          <w:rStyle w:val="webinardate2"/>
          <w:rFonts w:ascii="Arial" w:hAnsi="Arial" w:cs="Arial"/>
          <w:sz w:val="22"/>
          <w:szCs w:val="22"/>
        </w:rPr>
      </w:pPr>
      <w:r>
        <w:rPr>
          <w:rStyle w:val="webinardate2"/>
          <w:rFonts w:ascii="Arial" w:hAnsi="Arial" w:cs="Arial"/>
        </w:rPr>
        <w:t>Th</w:t>
      </w:r>
      <w:r w:rsidR="00CC1C46">
        <w:rPr>
          <w:rStyle w:val="webinardate2"/>
          <w:rFonts w:ascii="Arial" w:hAnsi="Arial" w:cs="Arial"/>
        </w:rPr>
        <w:t>ursday</w:t>
      </w:r>
      <w:r w:rsidR="002410CD" w:rsidRPr="002D777C">
        <w:rPr>
          <w:rStyle w:val="webinardate2"/>
          <w:rFonts w:ascii="Arial" w:hAnsi="Arial" w:cs="Arial"/>
        </w:rPr>
        <w:t xml:space="preserve">, </w:t>
      </w:r>
      <w:r w:rsidR="00CC1C46">
        <w:rPr>
          <w:rStyle w:val="webinardate2"/>
          <w:rFonts w:ascii="Arial" w:hAnsi="Arial" w:cs="Arial"/>
        </w:rPr>
        <w:t>April</w:t>
      </w:r>
      <w:r w:rsidR="00580C97">
        <w:rPr>
          <w:rStyle w:val="webinardate2"/>
          <w:rFonts w:ascii="Arial" w:hAnsi="Arial" w:cs="Arial"/>
        </w:rPr>
        <w:t xml:space="preserve"> </w:t>
      </w:r>
      <w:r w:rsidR="00CC1C46">
        <w:rPr>
          <w:rStyle w:val="webinardate2"/>
          <w:rFonts w:ascii="Arial" w:hAnsi="Arial" w:cs="Arial"/>
        </w:rPr>
        <w:t>21</w:t>
      </w:r>
      <w:r w:rsidR="002410CD" w:rsidRPr="002D777C">
        <w:rPr>
          <w:rStyle w:val="webinardate2"/>
          <w:rFonts w:ascii="Arial" w:hAnsi="Arial" w:cs="Arial"/>
        </w:rPr>
        <w:t xml:space="preserve">, </w:t>
      </w:r>
      <w:r w:rsidR="00CC1C46">
        <w:rPr>
          <w:rStyle w:val="webinardate2"/>
          <w:rFonts w:ascii="Arial" w:hAnsi="Arial" w:cs="Arial"/>
        </w:rPr>
        <w:t>2016</w:t>
      </w:r>
    </w:p>
    <w:p w14:paraId="7088C042" w14:textId="23618AEB" w:rsidR="002410CD" w:rsidRPr="002D777C" w:rsidRDefault="00CC1C46" w:rsidP="00B65922">
      <w:pPr>
        <w:jc w:val="center"/>
        <w:rPr>
          <w:rFonts w:ascii="Arial" w:hAnsi="Arial" w:cs="Arial"/>
          <w:b/>
          <w:sz w:val="16"/>
          <w:szCs w:val="16"/>
        </w:rPr>
      </w:pPr>
      <w:r>
        <w:rPr>
          <w:rStyle w:val="webinardate2"/>
          <w:rFonts w:ascii="Arial" w:hAnsi="Arial" w:cs="Arial"/>
        </w:rPr>
        <w:t>12:00 PM – 1:00 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117EB7C4" w:rsidR="00580C97" w:rsidRDefault="00832134" w:rsidP="00B5575E">
      <w:hyperlink r:id="rId8" w:history="1">
        <w:r w:rsidR="00CC1C46" w:rsidRPr="005E560A">
          <w:rPr>
            <w:rStyle w:val="Hyperlink"/>
          </w:rPr>
          <w:t>https://partnersinmeded.webex.com/partnersinmeded/j.php?MTID=m25d3eb15229779933c9d5ef61b0c7170</w:t>
        </w:r>
      </w:hyperlink>
    </w:p>
    <w:p w14:paraId="510B498D" w14:textId="77777777" w:rsidR="00CC1C46" w:rsidRPr="00A66532" w:rsidRDefault="00CC1C46"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1CA1681F">
            <wp:simplePos x="0" y="0"/>
            <wp:positionH relativeFrom="column">
              <wp:posOffset>-4445</wp:posOffset>
            </wp:positionH>
            <wp:positionV relativeFrom="paragraph">
              <wp:posOffset>203835</wp:posOffset>
            </wp:positionV>
            <wp:extent cx="2364105" cy="2936240"/>
            <wp:effectExtent l="0" t="0" r="0" b="10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64105" cy="293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01F0B60A"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CC1C46" w:rsidRPr="00CC1C46">
        <w:rPr>
          <w:rFonts w:ascii="Arial" w:eastAsiaTheme="minorHAnsi" w:hAnsi="Arial" w:cs="Arial"/>
          <w:b/>
          <w:color w:val="000000" w:themeColor="text1"/>
          <w:sz w:val="30"/>
          <w:szCs w:val="30"/>
        </w:rPr>
        <w:t>631 111 490</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Pr="00D7672B" w:rsidRDefault="0012216F" w:rsidP="0012216F">
      <w:pPr>
        <w:outlineLvl w:val="0"/>
        <w:rPr>
          <w:rFonts w:ascii="Arial" w:hAnsi="Arial" w:cs="Arial"/>
          <w:b/>
          <w:color w:val="000000"/>
        </w:rPr>
      </w:pPr>
    </w:p>
    <w:p w14:paraId="2C104655" w14:textId="77777777" w:rsidR="00D7672B" w:rsidRDefault="00D7672B" w:rsidP="00D7672B">
      <w:pPr>
        <w:widowControl w:val="0"/>
        <w:autoSpaceDE w:val="0"/>
        <w:autoSpaceDN w:val="0"/>
        <w:adjustRightInd w:val="0"/>
        <w:rPr>
          <w:rFonts w:ascii="Arial" w:hAnsi="Arial" w:cs="Arial"/>
          <w:b/>
          <w:color w:val="FF0000"/>
          <w:u w:val="single"/>
        </w:rPr>
      </w:pPr>
    </w:p>
    <w:p w14:paraId="11DF03D2" w14:textId="77777777" w:rsidR="00D7672B" w:rsidRPr="0098382B" w:rsidRDefault="00D7672B" w:rsidP="00D7672B">
      <w:pPr>
        <w:widowControl w:val="0"/>
        <w:autoSpaceDE w:val="0"/>
        <w:autoSpaceDN w:val="0"/>
        <w:adjustRightInd w:val="0"/>
        <w:rPr>
          <w:rFonts w:ascii="Calibri" w:eastAsiaTheme="minorHAnsi" w:hAnsi="Calibri" w:cs="Calibri"/>
          <w:sz w:val="28"/>
          <w:szCs w:val="28"/>
        </w:rPr>
      </w:pPr>
      <w:r w:rsidRPr="0098382B">
        <w:rPr>
          <w:rFonts w:ascii="Arial" w:hAnsi="Arial" w:cs="Arial"/>
          <w:b/>
          <w:color w:val="FF0000"/>
          <w:sz w:val="28"/>
          <w:szCs w:val="28"/>
          <w:u w:val="single"/>
        </w:rPr>
        <w:t>FOR THIS WEBINAR ONLY</w:t>
      </w:r>
      <w:r w:rsidRPr="0098382B">
        <w:rPr>
          <w:rFonts w:ascii="Arial" w:hAnsi="Arial" w:cs="Arial"/>
          <w:b/>
          <w:color w:val="FF0000"/>
          <w:sz w:val="28"/>
          <w:szCs w:val="28"/>
        </w:rPr>
        <w:t xml:space="preserve">, PLEASE GO TO: </w:t>
      </w:r>
      <w:r w:rsidRPr="0098382B">
        <w:rPr>
          <w:rFonts w:ascii="Calibri" w:eastAsiaTheme="minorHAnsi" w:hAnsi="Calibri" w:cs="Calibri"/>
          <w:sz w:val="28"/>
          <w:szCs w:val="28"/>
        </w:rPr>
        <w:fldChar w:fldCharType="begin"/>
      </w:r>
      <w:r w:rsidRPr="0098382B">
        <w:rPr>
          <w:rFonts w:ascii="Calibri" w:eastAsiaTheme="minorHAnsi" w:hAnsi="Calibri" w:cs="Calibri"/>
          <w:sz w:val="28"/>
          <w:szCs w:val="28"/>
        </w:rPr>
        <w:instrText>HYPERLINK "http://www.acgme.org/Portals/0/PDFs/FAQ/InstitutionalRequirements_07012015.pdf"</w:instrText>
      </w:r>
      <w:r w:rsidRPr="0098382B">
        <w:rPr>
          <w:rFonts w:ascii="Calibri" w:eastAsiaTheme="minorHAnsi" w:hAnsi="Calibri" w:cs="Calibri"/>
          <w:sz w:val="28"/>
          <w:szCs w:val="28"/>
        </w:rPr>
      </w:r>
      <w:r w:rsidRPr="0098382B">
        <w:rPr>
          <w:rFonts w:ascii="Calibri" w:eastAsiaTheme="minorHAnsi" w:hAnsi="Calibri" w:cs="Calibri"/>
          <w:sz w:val="28"/>
          <w:szCs w:val="28"/>
        </w:rPr>
        <w:fldChar w:fldCharType="separate"/>
      </w:r>
      <w:r w:rsidRPr="0098382B">
        <w:rPr>
          <w:rFonts w:ascii="Arial" w:eastAsiaTheme="minorHAnsi" w:hAnsi="Arial" w:cs="Arial"/>
          <w:color w:val="094EC0"/>
          <w:sz w:val="28"/>
          <w:szCs w:val="28"/>
          <w:u w:val="single" w:color="094EC0"/>
        </w:rPr>
        <w:t>http://www.acgme.org/Portals/0/PDFs/FAQ/InstitutionalRequirements_07012015.pdf</w:t>
      </w:r>
      <w:r w:rsidRPr="0098382B">
        <w:rPr>
          <w:rFonts w:ascii="Calibri" w:eastAsiaTheme="minorHAnsi" w:hAnsi="Calibri" w:cs="Calibri"/>
          <w:sz w:val="28"/>
          <w:szCs w:val="28"/>
        </w:rPr>
        <w:fldChar w:fldCharType="end"/>
      </w:r>
      <w:r w:rsidRPr="0098382B">
        <w:rPr>
          <w:rFonts w:ascii="Calibri" w:eastAsiaTheme="minorHAnsi" w:hAnsi="Calibri" w:cs="Calibri"/>
          <w:sz w:val="28"/>
          <w:szCs w:val="28"/>
        </w:rPr>
        <w:t xml:space="preserve">   </w:t>
      </w:r>
    </w:p>
    <w:p w14:paraId="41456283" w14:textId="7ADD76D2" w:rsidR="00D7672B" w:rsidRPr="0098382B" w:rsidRDefault="00D7672B" w:rsidP="00D7672B">
      <w:pPr>
        <w:widowControl w:val="0"/>
        <w:autoSpaceDE w:val="0"/>
        <w:autoSpaceDN w:val="0"/>
        <w:adjustRightInd w:val="0"/>
        <w:rPr>
          <w:rFonts w:ascii="Arial" w:hAnsi="Arial" w:cs="Arial"/>
          <w:b/>
          <w:color w:val="FF0000"/>
          <w:sz w:val="28"/>
          <w:szCs w:val="28"/>
        </w:rPr>
      </w:pPr>
      <w:r w:rsidRPr="0098382B">
        <w:rPr>
          <w:rFonts w:ascii="Arial" w:hAnsi="Arial" w:cs="Arial"/>
          <w:b/>
          <w:color w:val="FF0000"/>
          <w:sz w:val="28"/>
          <w:szCs w:val="28"/>
        </w:rPr>
        <w:t xml:space="preserve">DOWNLOAD THIS DOCUMENT, HAVE A COPY READY FOR REFERENCE.  </w:t>
      </w:r>
    </w:p>
    <w:p w14:paraId="1DE11BE0" w14:textId="77777777" w:rsidR="00D7672B" w:rsidRDefault="00D7672B" w:rsidP="0012216F">
      <w:pPr>
        <w:jc w:val="center"/>
        <w:outlineLvl w:val="0"/>
        <w:rPr>
          <w:rFonts w:ascii="Arial" w:hAnsi="Arial" w:cs="Arial"/>
          <w:b/>
          <w:color w:val="FF0000"/>
          <w:sz w:val="34"/>
          <w:szCs w:val="34"/>
        </w:rPr>
      </w:pPr>
    </w:p>
    <w:p w14:paraId="7ABD0190" w14:textId="7053415D" w:rsidR="0012216F" w:rsidRPr="00D7672B" w:rsidRDefault="0012216F" w:rsidP="0012216F">
      <w:pPr>
        <w:jc w:val="center"/>
        <w:outlineLvl w:val="0"/>
        <w:rPr>
          <w:rFonts w:ascii="Arial" w:hAnsi="Arial" w:cs="Arial"/>
          <w:b/>
          <w:color w:val="FF0000"/>
          <w:sz w:val="32"/>
          <w:szCs w:val="32"/>
        </w:rPr>
      </w:pPr>
      <w:r w:rsidRPr="00D7672B">
        <w:rPr>
          <w:rFonts w:ascii="Arial" w:hAnsi="Arial" w:cs="Arial"/>
          <w:b/>
          <w:color w:val="FF0000"/>
          <w:sz w:val="32"/>
          <w:szCs w:val="32"/>
        </w:rPr>
        <w:t xml:space="preserve">Please note: </w:t>
      </w:r>
      <w:r w:rsidR="00580C97" w:rsidRPr="00D7672B">
        <w:rPr>
          <w:rFonts w:ascii="Arial" w:hAnsi="Arial" w:cs="Arial"/>
          <w:b/>
          <w:color w:val="FF0000"/>
          <w:sz w:val="32"/>
          <w:szCs w:val="32"/>
          <w:u w:val="single"/>
        </w:rPr>
        <w:t>PLEASE sign into WebEx on your computer FIRST</w:t>
      </w:r>
      <w:r w:rsidR="00580C97" w:rsidRPr="00D7672B">
        <w:rPr>
          <w:rFonts w:ascii="Arial" w:hAnsi="Arial" w:cs="Arial"/>
          <w:b/>
          <w:color w:val="FF0000"/>
          <w:sz w:val="32"/>
          <w:szCs w:val="32"/>
        </w:rPr>
        <w:t xml:space="preserve">. THEN connect to the computer audio or dial into the meeting. </w:t>
      </w: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1D246062" w14:textId="77777777" w:rsidR="0098382B" w:rsidRPr="002D777C" w:rsidRDefault="0098382B" w:rsidP="0098382B">
      <w:pPr>
        <w:ind w:left="720"/>
        <w:rPr>
          <w:rFonts w:ascii="Arial" w:hAnsi="Arial" w:cs="Arial"/>
          <w:color w:val="000000"/>
        </w:rPr>
      </w:pPr>
      <w:bookmarkStart w:id="0" w:name="_GoBack"/>
      <w:bookmarkEnd w:id="0"/>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676026B5" w:rsidR="003E7C01" w:rsidRPr="0012216F" w:rsidRDefault="00D7672B" w:rsidP="0012216F">
      <w:pPr>
        <w:jc w:val="center"/>
        <w:rPr>
          <w:rFonts w:ascii="Arial" w:hAnsi="Arial" w:cs="Arial"/>
          <w:b/>
          <w:color w:val="000000"/>
        </w:rPr>
      </w:pPr>
      <w:r>
        <w:rPr>
          <w:rFonts w:ascii="Arial" w:hAnsi="Arial" w:cs="Arial"/>
          <w:b/>
          <w:color w:val="000000"/>
        </w:rPr>
        <w:t>Steven Factor</w:t>
      </w:r>
      <w:r w:rsidR="002410CD" w:rsidRPr="002D777C">
        <w:rPr>
          <w:rFonts w:ascii="Arial" w:hAnsi="Arial" w:cs="Arial"/>
          <w:b/>
          <w:color w:val="000000"/>
        </w:rPr>
        <w:t xml:space="preserve">, at </w:t>
      </w:r>
      <w:r>
        <w:rPr>
          <w:rFonts w:ascii="Arial" w:hAnsi="Arial" w:cs="Arial"/>
          <w:b/>
        </w:rPr>
        <w:t>steve</w:t>
      </w:r>
      <w:r w:rsidR="00893A15" w:rsidRPr="002D777C">
        <w:rPr>
          <w:rFonts w:ascii="Arial" w:hAnsi="Arial" w:cs="Arial"/>
          <w:b/>
        </w:rPr>
        <w:t>@partnersinmeded.com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D1474" w14:textId="77777777" w:rsidR="00832134" w:rsidRDefault="00832134" w:rsidP="002410CD">
      <w:r>
        <w:separator/>
      </w:r>
    </w:p>
  </w:endnote>
  <w:endnote w:type="continuationSeparator" w:id="0">
    <w:p w14:paraId="38F9569A" w14:textId="77777777" w:rsidR="00832134" w:rsidRDefault="00832134"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611C0" w14:textId="77777777" w:rsidR="00832134" w:rsidRDefault="00832134" w:rsidP="002410CD">
      <w:r>
        <w:separator/>
      </w:r>
    </w:p>
  </w:footnote>
  <w:footnote w:type="continuationSeparator" w:id="0">
    <w:p w14:paraId="35D3B4C1" w14:textId="77777777" w:rsidR="00832134" w:rsidRDefault="00832134"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144368E2" w:rsidR="00A66532" w:rsidRDefault="00A66532">
    <w:pPr>
      <w:pStyle w:val="Header"/>
    </w:pPr>
    <w:r>
      <w:tab/>
    </w:r>
    <w:r w:rsidR="00580C97">
      <w:tab/>
    </w:r>
    <w:r w:rsidR="00CC1C46">
      <w:t>2016-08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85521"/>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E6067"/>
    <w:rsid w:val="00832134"/>
    <w:rsid w:val="00874206"/>
    <w:rsid w:val="008746DF"/>
    <w:rsid w:val="00882C33"/>
    <w:rsid w:val="00893A15"/>
    <w:rsid w:val="008C1F97"/>
    <w:rsid w:val="008C3FE2"/>
    <w:rsid w:val="008E5EEE"/>
    <w:rsid w:val="008E60DA"/>
    <w:rsid w:val="009138C2"/>
    <w:rsid w:val="0091588D"/>
    <w:rsid w:val="00957C64"/>
    <w:rsid w:val="0098382B"/>
    <w:rsid w:val="00A02570"/>
    <w:rsid w:val="00A25483"/>
    <w:rsid w:val="00A34335"/>
    <w:rsid w:val="00A66532"/>
    <w:rsid w:val="00A80122"/>
    <w:rsid w:val="00A97F81"/>
    <w:rsid w:val="00AB5011"/>
    <w:rsid w:val="00AE1922"/>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C1C46"/>
    <w:rsid w:val="00CD079D"/>
    <w:rsid w:val="00CE034C"/>
    <w:rsid w:val="00CE1C1A"/>
    <w:rsid w:val="00CF27A7"/>
    <w:rsid w:val="00D21D5A"/>
    <w:rsid w:val="00D27776"/>
    <w:rsid w:val="00D72498"/>
    <w:rsid w:val="00D7672B"/>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25d3eb15229779933c9d5ef61b0c7170"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503</Words>
  <Characters>2868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dcterms:created xsi:type="dcterms:W3CDTF">2016-04-20T12:55:00Z</dcterms:created>
  <dcterms:modified xsi:type="dcterms:W3CDTF">2016-04-20T14:27:00Z</dcterms:modified>
</cp:coreProperties>
</file>