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CF54" w14:textId="77777777" w:rsidR="00BC3C99" w:rsidRPr="00BC3C99" w:rsidRDefault="00BC3C99" w:rsidP="00C312C9">
      <w:pPr>
        <w:pStyle w:val="Heading2"/>
      </w:pPr>
      <w:r w:rsidRPr="00BC3C99">
        <w:t>Common Program Requirement Questions</w:t>
      </w:r>
    </w:p>
    <w:p w14:paraId="64E4BB8E" w14:textId="77777777" w:rsidR="00BC3C99" w:rsidRP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5FC21F6" w14:textId="77777777" w:rsidR="00BC3C99" w:rsidRPr="00BC3C99" w:rsidRDefault="00BC3C99" w:rsidP="00BC3C99">
      <w:pPr>
        <w:shd w:val="clear" w:color="auto" w:fill="F5F5F5"/>
        <w:spacing w:line="300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BC3C99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Program Resources</w:t>
      </w:r>
    </w:p>
    <w:p w14:paraId="0E082B48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How will the program ensure that faculty have sufficient time to supervise and teach residents/fellows? Please mention time spent in activities such as conferences, rounds, journal clubs, etc.</w:t>
      </w:r>
    </w:p>
    <w:p w14:paraId="13949FCC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2F0545A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2A8A869" w14:textId="6544B6F0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82B0F8C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4AF9902" w14:textId="454438D2" w:rsidR="00BC3C99" w:rsidRP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What percent of FTE salary support is allocated to the program director for non-clinical time devoted to the administration of this program?</w:t>
      </w:r>
    </w:p>
    <w:p w14:paraId="6E9AE8EA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F8DB5DE" w14:textId="47003916" w:rsidR="00BC3C99" w:rsidRP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  <w:t>What percent of FTE salary support is allocated to the associate program director(s) for non-clinical time devoted to the administration of the program? If not applicable, enter "0" in the response.</w:t>
      </w:r>
    </w:p>
    <w:p w14:paraId="6A9A62B4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A87052C" w14:textId="47E656BD" w:rsidR="00BC3C99" w:rsidRP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  <w:t>What percent of FTE salary support is allocated to the program coordinator for time devoted to the administration of this program?</w:t>
      </w:r>
    </w:p>
    <w:p w14:paraId="3297A6BF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EEBF187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  <w:t>Do residents/fellows have access to: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  <w:t>Appropriate tools for self-screening of well-being?</w:t>
      </w:r>
    </w:p>
    <w:p w14:paraId="781B7877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6D004CC" w14:textId="2B357C39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0EDE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8pt;height:15.6pt" o:ole="">
            <v:imagedata r:id="rId4" o:title=""/>
          </v:shape>
          <w:control r:id="rId5" w:name="DefaultOcxName1" w:shapeid="_x0000_i1102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2BE159B">
          <v:shape id="_x0000_i1105" type="#_x0000_t75" style="width:18pt;height:15.6pt" o:ole="">
            <v:imagedata r:id="rId6" o:title=""/>
          </v:shape>
          <w:control r:id="rId7" w:name="DefaultOcxName2" w:shapeid="_x0000_i1105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2DB973B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  <w:t>Confidential, affordable mental health assessment, counseling, and treatment, including access to urgent and emergent care 24 hours a day, seven days a week?</w:t>
      </w:r>
    </w:p>
    <w:p w14:paraId="12E64B4A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8DE6F2F" w14:textId="1E6C7289" w:rsid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14FB2AC">
          <v:shape id="_x0000_i1108" type="#_x0000_t75" style="width:18pt;height:15.6pt" o:ole="">
            <v:imagedata r:id="rId4" o:title=""/>
          </v:shape>
          <w:control r:id="rId8" w:name="DefaultOcxName3" w:shapeid="_x0000_i1108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98668BF">
          <v:shape id="_x0000_i1111" type="#_x0000_t75" style="width:18pt;height:15.6pt" o:ole="">
            <v:imagedata r:id="rId6" o:title=""/>
          </v:shape>
          <w:control r:id="rId9" w:name="DefaultOcxName4" w:shapeid="_x0000_i1111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4F26BAD9" w14:textId="77777777" w:rsidR="00C312C9" w:rsidRPr="00BC3C9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85C1DD6" w14:textId="77777777" w:rsidR="00BC3C99" w:rsidRPr="00BC3C99" w:rsidRDefault="00BC3C99" w:rsidP="00BC3C99">
      <w:pPr>
        <w:shd w:val="clear" w:color="auto" w:fill="F5F5F5"/>
        <w:spacing w:line="300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BC3C99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Resident/Fellow Education and Experience</w:t>
      </w:r>
    </w:p>
    <w:p w14:paraId="399A84CB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How are residents/fellows and faculty informed about their assignments, the duties expected of each rotation, and the goals and objectives for each assignment? Check all the apply:</w:t>
      </w:r>
    </w:p>
    <w:p w14:paraId="30FE743C" w14:textId="5BD5B5CA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46D2F64">
          <v:shape id="_x0000_i1114" type="#_x0000_t75" style="width:18pt;height:15.6pt" o:ole="">
            <v:imagedata r:id="rId10" o:title=""/>
          </v:shape>
          <w:control r:id="rId11" w:name="DefaultOcxName5" w:shapeid="_x0000_i1114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Hard copy</w:t>
      </w:r>
    </w:p>
    <w:p w14:paraId="38D786B5" w14:textId="46709081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BBFFE85">
          <v:shape id="_x0000_i1117" type="#_x0000_t75" style="width:18pt;height:15.6pt" o:ole="">
            <v:imagedata r:id="rId10" o:title=""/>
          </v:shape>
          <w:control r:id="rId12" w:name="DefaultOcxName6" w:shapeid="_x0000_i1117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Electronic copy</w:t>
      </w:r>
    </w:p>
    <w:p w14:paraId="1E1A9292" w14:textId="2C753A0F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F942370">
          <v:shape id="_x0000_i1120" type="#_x0000_t75" style="width:18pt;height:15.6pt" o:ole="">
            <v:imagedata r:id="rId10" o:title=""/>
          </v:shape>
          <w:control r:id="rId13" w:name="DefaultOcxName7" w:shapeid="_x0000_i1120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Website</w:t>
      </w:r>
    </w:p>
    <w:p w14:paraId="4ACD6092" w14:textId="0AA8921D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120418D">
          <v:shape id="_x0000_i1123" type="#_x0000_t75" style="width:18pt;height:15.6pt" o:ole="">
            <v:imagedata r:id="rId10" o:title=""/>
          </v:shape>
          <w:control r:id="rId14" w:name="DefaultOcxName8" w:shapeid="_x0000_i1123"/>
        </w:object>
      </w:r>
      <w:proofErr w:type="gramStart"/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List</w:t>
      </w:r>
      <w:proofErr w:type="gramEnd"/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 xml:space="preserve"> serve</w:t>
      </w:r>
    </w:p>
    <w:p w14:paraId="19D0582E" w14:textId="3975064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D7F8B1A">
          <v:shape id="_x0000_i1126" type="#_x0000_t75" style="width:18pt;height:15.6pt" o:ole="">
            <v:imagedata r:id="rId10" o:title=""/>
          </v:shape>
          <w:control r:id="rId15" w:name="DefaultOcxName9" w:shapeid="_x0000_i1126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Distributed at in person meeting</w:t>
      </w:r>
    </w:p>
    <w:p w14:paraId="190CDF11" w14:textId="0682AECE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10825DB">
          <v:shape id="_x0000_i1129" type="#_x0000_t75" style="width:18pt;height:15.6pt" o:ole="">
            <v:imagedata r:id="rId10" o:title=""/>
          </v:shape>
          <w:control r:id="rId16" w:name="DefaultOcxName10" w:shapeid="_x0000_i1129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</w:p>
    <w:p w14:paraId="41B91BF7" w14:textId="310B9CA1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0A1325A">
          <v:shape id="_x0000_i1132" type="#_x0000_t75" style="width:18pt;height:15.6pt" o:ole="">
            <v:imagedata r:id="rId10" o:title=""/>
          </v:shape>
          <w:control r:id="rId17" w:name="DefaultOcxName11" w:shapeid="_x0000_i1132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Residents/fellows are not informed for each rotation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4DA633F1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What other learners will be sharing educational or clinical experiences with the residents/fellows? Check all that apply:</w:t>
      </w:r>
    </w:p>
    <w:p w14:paraId="034AF5E9" w14:textId="47E28D66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31580D6">
          <v:shape id="_x0000_i1135" type="#_x0000_t75" style="width:18pt;height:15.6pt" o:ole="">
            <v:imagedata r:id="rId10" o:title=""/>
          </v:shape>
          <w:control r:id="rId18" w:name="DefaultOcxName12" w:shapeid="_x0000_i1135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Medical students</w:t>
      </w:r>
    </w:p>
    <w:p w14:paraId="70FA08C2" w14:textId="4C57726B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AFC58ED">
          <v:shape id="_x0000_i1138" type="#_x0000_t75" style="width:18pt;height:15.6pt" o:ole="">
            <v:imagedata r:id="rId10" o:title=""/>
          </v:shape>
          <w:control r:id="rId19" w:name="DefaultOcxName13" w:shapeid="_x0000_i1138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Residents/fellows from other ACGME accredited programs</w:t>
      </w:r>
    </w:p>
    <w:p w14:paraId="7A9BEAD1" w14:textId="17772515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DEC4502">
          <v:shape id="_x0000_i1141" type="#_x0000_t75" style="width:18pt;height:15.6pt" o:ole="">
            <v:imagedata r:id="rId10" o:title=""/>
          </v:shape>
          <w:control r:id="rId20" w:name="DefaultOcxName14" w:shapeid="_x0000_i1141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Fellows from non-ACGME programs</w:t>
      </w:r>
    </w:p>
    <w:p w14:paraId="44E655ED" w14:textId="1DE33544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C200716">
          <v:shape id="_x0000_i1144" type="#_x0000_t75" style="width:18pt;height:15.6pt" o:ole="">
            <v:imagedata r:id="rId10" o:title=""/>
          </v:shape>
          <w:control r:id="rId21" w:name="DefaultOcxName15" w:shapeid="_x0000_i1144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Advanced practice professional students</w:t>
      </w:r>
    </w:p>
    <w:p w14:paraId="3BA5BDCA" w14:textId="4AEE14DF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3BCBB06">
          <v:shape id="_x0000_i1147" type="#_x0000_t75" style="width:18pt;height:15.6pt" o:ole="">
            <v:imagedata r:id="rId10" o:title=""/>
          </v:shape>
          <w:control r:id="rId22" w:name="DefaultOcxName16" w:shapeid="_x0000_i1147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Advanced practice professional staff</w:t>
      </w:r>
    </w:p>
    <w:p w14:paraId="13EA510E" w14:textId="1B5E2B78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A5F9B76">
          <v:shape id="_x0000_i1150" type="#_x0000_t75" style="width:18pt;height:15.6pt" o:ole="">
            <v:imagedata r:id="rId10" o:title=""/>
          </v:shape>
          <w:control r:id="rId23" w:name="DefaultOcxName17" w:shapeid="_x0000_i1150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Other health professions students</w:t>
      </w:r>
    </w:p>
    <w:p w14:paraId="3487F8D8" w14:textId="4F9BDF4A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0DBE63D">
          <v:shape id="_x0000_i1153" type="#_x0000_t75" style="width:18pt;height:15.6pt" o:ole="">
            <v:imagedata r:id="rId10" o:title=""/>
          </v:shape>
          <w:control r:id="rId24" w:name="DefaultOcxName18" w:shapeid="_x0000_i1153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Other health professions staff</w:t>
      </w:r>
    </w:p>
    <w:p w14:paraId="578D90F1" w14:textId="02B9F4A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F1CB356">
          <v:shape id="_x0000_i1156" type="#_x0000_t75" style="width:18pt;height:15.6pt" o:ole="">
            <v:imagedata r:id="rId10" o:title=""/>
          </v:shape>
          <w:control r:id="rId25" w:name="DefaultOcxName19" w:shapeid="_x0000_i1156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None of the above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744FFE9D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Describe the process for residents/fellows to report problems and concerns at the program and sponsoring institution levels. The answer must include how the process ensures resident/fellow confidentiality, minimizes fear, investigates concerns, and, when appropriate, addresses such concerns.</w:t>
      </w:r>
    </w:p>
    <w:p w14:paraId="472C69BC" w14:textId="1C8CEC4A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5519B7D" w14:textId="06C6E4A1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73D9C47" w14:textId="31A11494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B9F41DE" w14:textId="77AE9BCA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09B92CB" w14:textId="6B5B135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001E725" w14:textId="040D4319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BD3C298" w14:textId="77777777" w:rsidR="00C312C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808E952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What are residents/fellows taught about pain management, including the recognition of the signs of addiction? Check all that apply:</w:t>
      </w:r>
    </w:p>
    <w:p w14:paraId="77462820" w14:textId="08F17141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101A17A">
          <v:shape id="_x0000_i1159" type="#_x0000_t75" style="width:18pt;height:15.6pt" o:ole="">
            <v:imagedata r:id="rId10" o:title=""/>
          </v:shape>
          <w:control r:id="rId26" w:name="DefaultOcxName21" w:shapeid="_x0000_i1159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Non-pharmacologic pain management</w:t>
      </w:r>
    </w:p>
    <w:p w14:paraId="5C0718EB" w14:textId="4AD3F86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69C720E">
          <v:shape id="_x0000_i1162" type="#_x0000_t75" style="width:18pt;height:15.6pt" o:ole="">
            <v:imagedata r:id="rId10" o:title=""/>
          </v:shape>
          <w:control r:id="rId27" w:name="DefaultOcxName22" w:shapeid="_x0000_i1162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Pharmacologic pain management</w:t>
      </w:r>
    </w:p>
    <w:p w14:paraId="088B1E0E" w14:textId="2556349A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AD0476C">
          <v:shape id="_x0000_i1165" type="#_x0000_t75" style="width:18pt;height:15.6pt" o:ole="">
            <v:imagedata r:id="rId10" o:title=""/>
          </v:shape>
          <w:control r:id="rId28" w:name="DefaultOcxName23" w:shapeid="_x0000_i1165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Opioid prescribing</w:t>
      </w:r>
    </w:p>
    <w:p w14:paraId="6DB53549" w14:textId="0CF79FD2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350C6E2">
          <v:shape id="_x0000_i1168" type="#_x0000_t75" style="width:18pt;height:15.6pt" o:ole="">
            <v:imagedata r:id="rId10" o:title=""/>
          </v:shape>
          <w:control r:id="rId29" w:name="DefaultOcxName24" w:shapeid="_x0000_i1168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Recognition of dependence and addiction</w:t>
      </w:r>
    </w:p>
    <w:p w14:paraId="73646019" w14:textId="554EA0D4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CEAC556">
          <v:shape id="_x0000_i1171" type="#_x0000_t75" style="width:18pt;height:15.6pt" o:ole="">
            <v:imagedata r:id="rId10" o:title=""/>
          </v:shape>
          <w:control r:id="rId30" w:name="DefaultOcxName25" w:shapeid="_x0000_i1171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Referral for dependence and addiction treatment</w:t>
      </w:r>
    </w:p>
    <w:p w14:paraId="3DBE4D4E" w14:textId="777D6EDA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5A14A09">
          <v:shape id="_x0000_i1174" type="#_x0000_t75" style="width:18pt;height:15.6pt" o:ole="">
            <v:imagedata r:id="rId10" o:title=""/>
          </v:shape>
          <w:control r:id="rId31" w:name="DefaultOcxName26" w:shapeid="_x0000_i1174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Treatment of dependence and addiction</w:t>
      </w:r>
    </w:p>
    <w:p w14:paraId="01224507" w14:textId="3BD56896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7A21449">
          <v:shape id="_x0000_i1177" type="#_x0000_t75" style="width:18pt;height:15.6pt" o:ole="">
            <v:imagedata r:id="rId10" o:title=""/>
          </v:shape>
          <w:control r:id="rId32" w:name="DefaultOcxName27" w:shapeid="_x0000_i1177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Medication-assisted treatment waiver training</w:t>
      </w:r>
    </w:p>
    <w:p w14:paraId="24E14471" w14:textId="1FF88642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FF10643">
          <v:shape id="_x0000_i1180" type="#_x0000_t75" style="width:18pt;height:15.6pt" o:ole="">
            <v:imagedata r:id="rId10" o:title=""/>
          </v:shape>
          <w:control r:id="rId33" w:name="DefaultOcxName28" w:shapeid="_x0000_i1180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Experiential training using medication-assisted treatment</w:t>
      </w:r>
    </w:p>
    <w:p w14:paraId="5C550B85" w14:textId="32C9D14A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C8A3F0F">
          <v:shape id="_x0000_i1183" type="#_x0000_t75" style="width:18pt;height:15.6pt" o:ole="">
            <v:imagedata r:id="rId10" o:title=""/>
          </v:shape>
          <w:control r:id="rId34" w:name="DefaultOcxName29" w:shapeid="_x0000_i1183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</w:p>
    <w:p w14:paraId="4FCCA3FF" w14:textId="113F6DEF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EA21311">
          <v:shape id="_x0000_i1186" type="#_x0000_t75" style="width:18pt;height:15.6pt" o:ole="">
            <v:imagedata r:id="rId10" o:title=""/>
          </v:shape>
          <w:control r:id="rId35" w:name="DefaultOcxName30" w:shapeid="_x0000_i1186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Do not provide this education/Not applicable</w:t>
      </w:r>
    </w:p>
    <w:p w14:paraId="00F18AB0" w14:textId="4870C57A" w:rsid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AC24D3D">
          <v:shape id="_x0000_i1189" type="#_x0000_t75" style="width:18pt;height:15.6pt" o:ole="">
            <v:imagedata r:id="rId10" o:title=""/>
          </v:shape>
          <w:control r:id="rId36" w:name="DefaultOcxName31" w:shapeid="_x0000_i1189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None of the above</w:t>
      </w:r>
    </w:p>
    <w:p w14:paraId="6BBE1197" w14:textId="77777777" w:rsidR="00C312C9" w:rsidRPr="00BC3C9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D6243CD" w14:textId="77777777" w:rsidR="00BC3C99" w:rsidRPr="00BC3C99" w:rsidRDefault="00BC3C99" w:rsidP="00BC3C99">
      <w:pPr>
        <w:shd w:val="clear" w:color="auto" w:fill="F5F5F5"/>
        <w:spacing w:line="300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BC3C99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Independent Practice</w:t>
      </w:r>
    </w:p>
    <w:p w14:paraId="41051F61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Does the program assign fellows to participate in independent practice (i.e., practice in their core specialty)? If yes, describe in a note on the block diagram.</w:t>
      </w:r>
    </w:p>
    <w:p w14:paraId="4DCFDC5A" w14:textId="23364B3E" w:rsid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225" w:dyaOrig="225" w14:anchorId="3B1A03BD">
          <v:shape id="_x0000_i1192" type="#_x0000_t75" style="width:18pt;height:15.6pt" o:ole="">
            <v:imagedata r:id="rId4" o:title=""/>
          </v:shape>
          <w:control r:id="rId37" w:name="DefaultOcxName32" w:shapeid="_x0000_i1192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00E36AF">
          <v:shape id="_x0000_i1195" type="#_x0000_t75" style="width:18pt;height:15.6pt" o:ole="">
            <v:imagedata r:id="rId6" o:title=""/>
          </v:shape>
          <w:control r:id="rId38" w:name="DefaultOcxName33" w:shapeid="_x0000_i1195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7BD950B5" w14:textId="77777777" w:rsidR="00C312C9" w:rsidRPr="00BC3C99" w:rsidRDefault="00C312C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A453593" w14:textId="77777777" w:rsidR="00BC3C99" w:rsidRPr="00BC3C99" w:rsidRDefault="00BC3C99" w:rsidP="00BC3C99">
      <w:pPr>
        <w:shd w:val="clear" w:color="auto" w:fill="F5F5F5"/>
        <w:spacing w:line="300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BC3C99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Faculty Development</w:t>
      </w:r>
    </w:p>
    <w:p w14:paraId="4C0B905F" w14:textId="7777777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In which areas have program faculty participated in faculty development over the past year?</w:t>
      </w:r>
    </w:p>
    <w:p w14:paraId="25F88F1F" w14:textId="5E0EE357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C54CD49">
          <v:shape id="_x0000_i1198" type="#_x0000_t75" style="width:18pt;height:15.6pt" o:ole="">
            <v:imagedata r:id="rId10" o:title=""/>
          </v:shape>
          <w:control r:id="rId39" w:name="DefaultOcxName34" w:shapeid="_x0000_i1198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as educators</w:t>
      </w:r>
    </w:p>
    <w:p w14:paraId="0982FDD5" w14:textId="41947EDD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C545126">
          <v:shape id="_x0000_i1201" type="#_x0000_t75" style="width:18pt;height:15.6pt" o:ole="">
            <v:imagedata r:id="rId10" o:title=""/>
          </v:shape>
          <w:control r:id="rId40" w:name="DefaultOcxName35" w:shapeid="_x0000_i1201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in quality improvement and patient safety</w:t>
      </w:r>
    </w:p>
    <w:p w14:paraId="08873919" w14:textId="245EE43C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9B9DA60">
          <v:shape id="_x0000_i1204" type="#_x0000_t75" style="width:18pt;height:15.6pt" o:ole="">
            <v:imagedata r:id="rId10" o:title=""/>
          </v:shape>
          <w:control r:id="rId41" w:name="DefaultOcxName36" w:shapeid="_x0000_i1204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in fostering their own and their residents'/fellows' well-being</w:t>
      </w:r>
    </w:p>
    <w:p w14:paraId="6F59B558" w14:textId="4BC66E75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9FB57DD">
          <v:shape id="_x0000_i1207" type="#_x0000_t75" style="width:18pt;height:15.6pt" o:ole="">
            <v:imagedata r:id="rId10" o:title=""/>
          </v:shape>
          <w:control r:id="rId42" w:name="DefaultOcxName37" w:shapeid="_x0000_i1207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in patient care based on their practice-based learning and improvement efforts</w:t>
      </w:r>
    </w:p>
    <w:p w14:paraId="0831A90B" w14:textId="11666F24" w:rsidR="00C312C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A667B9A">
          <v:shape id="_x0000_i1210" type="#_x0000_t75" style="width:18pt;height:15.6pt" o:ole="">
            <v:imagedata r:id="rId10" o:title=""/>
          </v:shape>
          <w:control r:id="rId43" w:name="DefaultOcxName38" w:shapeid="_x0000_i1210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in contributing to an inclusive work environment</w:t>
      </w:r>
    </w:p>
    <w:p w14:paraId="0C2509D1" w14:textId="1DF0DB98" w:rsidR="00BC3C99" w:rsidRPr="00BC3C99" w:rsidRDefault="00BC3C99" w:rsidP="00BC3C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8A06CE8">
          <v:shape id="_x0000_i1213" type="#_x0000_t75" style="width:18pt;height:15.6pt" o:ole="">
            <v:imagedata r:id="rId10" o:title=""/>
          </v:shape>
          <w:control r:id="rId44" w:name="DefaultOcxName39" w:shapeid="_x0000_i1213"/>
        </w:object>
      </w:r>
      <w:r w:rsidRPr="00BC3C99">
        <w:rPr>
          <w:rFonts w:ascii="Helvetica" w:eastAsia="Times New Roman" w:hAnsi="Helvetica" w:cs="Helvetica"/>
          <w:color w:val="333333"/>
          <w:sz w:val="21"/>
          <w:szCs w:val="21"/>
        </w:rPr>
        <w:t>None of the above</w:t>
      </w:r>
    </w:p>
    <w:p w14:paraId="75CD2D04" w14:textId="77777777" w:rsidR="00BC3C99" w:rsidRDefault="00BC3C99"/>
    <w:sectPr w:rsidR="00BC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AwM7IEUoZmxko6SsGpxcWZ+XkgBUa1AGbzKfYsAAAA"/>
  </w:docVars>
  <w:rsids>
    <w:rsidRoot w:val="00BC3C99"/>
    <w:rsid w:val="0011223E"/>
    <w:rsid w:val="00BC3C99"/>
    <w:rsid w:val="00C312C9"/>
    <w:rsid w:val="00D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BD3AEBE"/>
  <w15:chartTrackingRefBased/>
  <w15:docId w15:val="{6D45B90B-A1C1-4A8C-B97D-E2042FB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3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3C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2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2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2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2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316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728">
              <w:marLeft w:val="0"/>
              <w:marRight w:val="0"/>
              <w:marTop w:val="0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596181278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5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11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68501490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49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7856642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286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209265516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979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4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2021-07-23T16:23:00Z</dcterms:created>
  <dcterms:modified xsi:type="dcterms:W3CDTF">2021-07-23T16:23:00Z</dcterms:modified>
</cp:coreProperties>
</file>