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61315" w14:textId="77777777" w:rsidR="00C25147" w:rsidRDefault="00C25147" w:rsidP="0032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9A48263" wp14:editId="372B0394">
            <wp:extent cx="1706880" cy="6979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E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69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6C726" w14:textId="77777777" w:rsidR="00C71CF7" w:rsidRPr="003234D4" w:rsidRDefault="00360BF4" w:rsidP="0032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47">
        <w:rPr>
          <w:rFonts w:ascii="Times New Roman" w:hAnsi="Times New Roman" w:cs="Times New Roman"/>
          <w:b/>
          <w:sz w:val="28"/>
          <w:szCs w:val="28"/>
        </w:rPr>
        <w:t xml:space="preserve">Revised </w:t>
      </w:r>
      <w:r w:rsidR="00C71CF7" w:rsidRPr="00C25147">
        <w:rPr>
          <w:rFonts w:ascii="Times New Roman" w:hAnsi="Times New Roman" w:cs="Times New Roman"/>
          <w:b/>
          <w:sz w:val="28"/>
          <w:szCs w:val="28"/>
        </w:rPr>
        <w:t>Institutional Policies for Graduate Medical Education</w:t>
      </w:r>
    </w:p>
    <w:p w14:paraId="5592D153" w14:textId="77777777" w:rsidR="00C71CF7" w:rsidRDefault="00C71CF7" w:rsidP="00D83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1"/>
        <w:gridCol w:w="3498"/>
        <w:gridCol w:w="3908"/>
      </w:tblGrid>
      <w:tr w:rsidR="004041F7" w14:paraId="5A1BF2F2" w14:textId="77777777" w:rsidTr="00C25147">
        <w:trPr>
          <w:trHeight w:val="105"/>
        </w:trPr>
        <w:tc>
          <w:tcPr>
            <w:tcW w:w="1802" w:type="dxa"/>
            <w:shd w:val="clear" w:color="auto" w:fill="92D050"/>
            <w:vAlign w:val="center"/>
          </w:tcPr>
          <w:p w14:paraId="7C7532CB" w14:textId="77777777" w:rsidR="004041F7" w:rsidRPr="00C25147" w:rsidRDefault="004041F7" w:rsidP="00404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47">
              <w:rPr>
                <w:rFonts w:ascii="Times New Roman" w:hAnsi="Times New Roman" w:cs="Times New Roman"/>
                <w:b/>
                <w:sz w:val="24"/>
                <w:szCs w:val="24"/>
              </w:rPr>
              <w:t>ACGME Institutional Requirement</w:t>
            </w:r>
            <w:r w:rsidR="00E6616B">
              <w:rPr>
                <w:rFonts w:ascii="Times New Roman" w:hAnsi="Times New Roman" w:cs="Times New Roman"/>
                <w:b/>
                <w:sz w:val="24"/>
                <w:szCs w:val="24"/>
              </w:rPr>
              <w:t>s in effect on July 1, 2015</w:t>
            </w:r>
          </w:p>
        </w:tc>
        <w:tc>
          <w:tcPr>
            <w:tcW w:w="3643" w:type="dxa"/>
            <w:shd w:val="clear" w:color="auto" w:fill="92D050"/>
            <w:vAlign w:val="center"/>
          </w:tcPr>
          <w:p w14:paraId="372A8730" w14:textId="77777777" w:rsidR="004041F7" w:rsidRPr="00C25147" w:rsidRDefault="004041F7" w:rsidP="00377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47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978" w:type="dxa"/>
            <w:shd w:val="clear" w:color="auto" w:fill="92D050"/>
            <w:vAlign w:val="center"/>
          </w:tcPr>
          <w:p w14:paraId="75911693" w14:textId="77777777" w:rsidR="004041F7" w:rsidRPr="00C25147" w:rsidRDefault="00377897" w:rsidP="00377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47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  <w:tr w:rsidR="004041F7" w14:paraId="6AD86EE7" w14:textId="77777777" w:rsidTr="001F6973">
        <w:trPr>
          <w:trHeight w:val="105"/>
        </w:trPr>
        <w:tc>
          <w:tcPr>
            <w:tcW w:w="1802" w:type="dxa"/>
          </w:tcPr>
          <w:p w14:paraId="7D441D54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I.A.6</w:t>
            </w:r>
          </w:p>
          <w:p w14:paraId="3926238A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II.A.3</w:t>
            </w:r>
          </w:p>
          <w:p w14:paraId="072E4113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II.B</w:t>
            </w:r>
          </w:p>
        </w:tc>
        <w:tc>
          <w:tcPr>
            <w:tcW w:w="3643" w:type="dxa"/>
          </w:tcPr>
          <w:p w14:paraId="14832483" w14:textId="77777777" w:rsidR="004041F7" w:rsidRDefault="004041F7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Statement of Commitment</w:t>
            </w:r>
          </w:p>
        </w:tc>
        <w:tc>
          <w:tcPr>
            <w:tcW w:w="3978" w:type="dxa"/>
            <w:vAlign w:val="center"/>
          </w:tcPr>
          <w:p w14:paraId="061C6852" w14:textId="77777777" w:rsidR="00790DFB" w:rsidRDefault="002D2634" w:rsidP="001F69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973">
              <w:rPr>
                <w:rFonts w:ascii="Times New Roman" w:hAnsi="Times New Roman" w:cs="Times New Roman"/>
                <w:sz w:val="24"/>
                <w:szCs w:val="24"/>
              </w:rPr>
              <w:t xml:space="preserve">Must include a reference to administrative support.  </w:t>
            </w:r>
          </w:p>
          <w:p w14:paraId="0ADAC425" w14:textId="77777777" w:rsidR="001F6973" w:rsidRDefault="002D2634" w:rsidP="001F69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973">
              <w:rPr>
                <w:rFonts w:ascii="Times New Roman" w:hAnsi="Times New Roman" w:cs="Times New Roman"/>
                <w:sz w:val="24"/>
                <w:szCs w:val="24"/>
              </w:rPr>
              <w:t xml:space="preserve">Added requirement for DIO signature and updated every 5 years.  </w:t>
            </w:r>
          </w:p>
          <w:p w14:paraId="05A37552" w14:textId="77777777" w:rsidR="004041F7" w:rsidRPr="001F6973" w:rsidRDefault="002D2634" w:rsidP="001F69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973">
              <w:rPr>
                <w:rFonts w:ascii="Times New Roman" w:hAnsi="Times New Roman" w:cs="Times New Roman"/>
                <w:sz w:val="24"/>
                <w:szCs w:val="24"/>
              </w:rPr>
              <w:t>II.B calls out financial support for the PD, faculty, and coordinators, including their professional development.</w:t>
            </w:r>
          </w:p>
        </w:tc>
      </w:tr>
      <w:tr w:rsidR="004041F7" w14:paraId="651048CA" w14:textId="77777777" w:rsidTr="001F6973">
        <w:trPr>
          <w:trHeight w:val="105"/>
        </w:trPr>
        <w:tc>
          <w:tcPr>
            <w:tcW w:w="1802" w:type="dxa"/>
          </w:tcPr>
          <w:p w14:paraId="0C2382E4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I.B</w:t>
            </w:r>
          </w:p>
        </w:tc>
        <w:tc>
          <w:tcPr>
            <w:tcW w:w="3643" w:type="dxa"/>
          </w:tcPr>
          <w:p w14:paraId="496118C1" w14:textId="77777777" w:rsidR="004041F7" w:rsidRDefault="004041F7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GMEC Charter</w:t>
            </w:r>
          </w:p>
        </w:tc>
        <w:tc>
          <w:tcPr>
            <w:tcW w:w="3978" w:type="dxa"/>
            <w:vAlign w:val="center"/>
          </w:tcPr>
          <w:p w14:paraId="2CFF793C" w14:textId="77777777" w:rsidR="001F6973" w:rsidRDefault="002D2634" w:rsidP="001F69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973">
              <w:rPr>
                <w:rFonts w:ascii="Times New Roman" w:hAnsi="Times New Roman" w:cs="Times New Roman"/>
                <w:sz w:val="24"/>
                <w:szCs w:val="24"/>
              </w:rPr>
              <w:t>Composition – minimum 2 peer select</w:t>
            </w:r>
            <w:r w:rsidR="001F6973">
              <w:rPr>
                <w:rFonts w:ascii="Times New Roman" w:hAnsi="Times New Roman" w:cs="Times New Roman"/>
                <w:sz w:val="24"/>
                <w:szCs w:val="24"/>
              </w:rPr>
              <w:t>ed residents and a QI officer.</w:t>
            </w:r>
          </w:p>
          <w:p w14:paraId="5FDAB375" w14:textId="77777777" w:rsidR="001F6973" w:rsidRDefault="002D2634" w:rsidP="001F69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973">
              <w:rPr>
                <w:rFonts w:ascii="Times New Roman" w:hAnsi="Times New Roman" w:cs="Times New Roman"/>
                <w:sz w:val="24"/>
                <w:szCs w:val="24"/>
              </w:rPr>
              <w:t>At le</w:t>
            </w:r>
            <w:r w:rsidR="001F6973">
              <w:rPr>
                <w:rFonts w:ascii="Times New Roman" w:hAnsi="Times New Roman" w:cs="Times New Roman"/>
                <w:sz w:val="24"/>
                <w:szCs w:val="24"/>
              </w:rPr>
              <w:t>ast 1 resident must be present at</w:t>
            </w:r>
            <w:r w:rsidR="00790DFB">
              <w:rPr>
                <w:rFonts w:ascii="Times New Roman" w:hAnsi="Times New Roman" w:cs="Times New Roman"/>
                <w:sz w:val="24"/>
                <w:szCs w:val="24"/>
              </w:rPr>
              <w:t xml:space="preserve"> every</w:t>
            </w:r>
            <w:r w:rsidR="001F6973">
              <w:rPr>
                <w:rFonts w:ascii="Times New Roman" w:hAnsi="Times New Roman" w:cs="Times New Roman"/>
                <w:sz w:val="24"/>
                <w:szCs w:val="24"/>
              </w:rPr>
              <w:t xml:space="preserve"> GMEC Meeting.</w:t>
            </w:r>
          </w:p>
          <w:p w14:paraId="64238657" w14:textId="77777777" w:rsidR="001F6973" w:rsidRDefault="002D2634" w:rsidP="001F69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973">
              <w:rPr>
                <w:rFonts w:ascii="Times New Roman" w:hAnsi="Times New Roman" w:cs="Times New Roman"/>
                <w:sz w:val="24"/>
                <w:szCs w:val="24"/>
              </w:rPr>
              <w:t>Subcommittees must i</w:t>
            </w:r>
            <w:r w:rsidR="001F6973">
              <w:rPr>
                <w:rFonts w:ascii="Times New Roman" w:hAnsi="Times New Roman" w:cs="Times New Roman"/>
                <w:sz w:val="24"/>
                <w:szCs w:val="24"/>
              </w:rPr>
              <w:t>nclude peer selected resident.</w:t>
            </w:r>
          </w:p>
          <w:p w14:paraId="41E59497" w14:textId="77777777" w:rsidR="001F6973" w:rsidRDefault="002D2634" w:rsidP="001F69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973">
              <w:rPr>
                <w:rFonts w:ascii="Times New Roman" w:hAnsi="Times New Roman" w:cs="Times New Roman"/>
                <w:sz w:val="24"/>
                <w:szCs w:val="24"/>
              </w:rPr>
              <w:t>Actions/recommendations taken by subcommittees subject to rev</w:t>
            </w:r>
            <w:r w:rsidR="001F6973">
              <w:rPr>
                <w:rFonts w:ascii="Times New Roman" w:hAnsi="Times New Roman" w:cs="Times New Roman"/>
                <w:sz w:val="24"/>
                <w:szCs w:val="24"/>
              </w:rPr>
              <w:t>iew and approval by full GMEC.</w:t>
            </w:r>
          </w:p>
          <w:p w14:paraId="1F824EA8" w14:textId="77777777" w:rsidR="004041F7" w:rsidRPr="001F6973" w:rsidRDefault="002D2634" w:rsidP="001F69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973">
              <w:rPr>
                <w:rFonts w:ascii="Times New Roman" w:hAnsi="Times New Roman" w:cs="Times New Roman"/>
                <w:sz w:val="24"/>
                <w:szCs w:val="24"/>
              </w:rPr>
              <w:t xml:space="preserve">Added responsibilities for AIR, </w:t>
            </w:r>
            <w:r w:rsidR="001F6973">
              <w:rPr>
                <w:rFonts w:ascii="Times New Roman" w:hAnsi="Times New Roman" w:cs="Times New Roman"/>
                <w:sz w:val="24"/>
                <w:szCs w:val="24"/>
              </w:rPr>
              <w:t xml:space="preserve">GMEC Special Review, </w:t>
            </w:r>
            <w:r w:rsidRPr="001F6973">
              <w:rPr>
                <w:rFonts w:ascii="Times New Roman" w:hAnsi="Times New Roman" w:cs="Times New Roman"/>
                <w:sz w:val="24"/>
                <w:szCs w:val="24"/>
              </w:rPr>
              <w:t>oversight of  programs’ APEs, response to CLER reports</w:t>
            </w:r>
          </w:p>
        </w:tc>
      </w:tr>
      <w:tr w:rsidR="004041F7" w14:paraId="3B0C62DE" w14:textId="77777777" w:rsidTr="001F6973">
        <w:trPr>
          <w:trHeight w:val="105"/>
        </w:trPr>
        <w:tc>
          <w:tcPr>
            <w:tcW w:w="1802" w:type="dxa"/>
          </w:tcPr>
          <w:p w14:paraId="3CC54B58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I.B.5</w:t>
            </w:r>
          </w:p>
        </w:tc>
        <w:tc>
          <w:tcPr>
            <w:tcW w:w="3643" w:type="dxa"/>
          </w:tcPr>
          <w:p w14:paraId="77E84043" w14:textId="77777777" w:rsidR="004041F7" w:rsidRDefault="004041F7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Institutional Review</w:t>
            </w:r>
          </w:p>
        </w:tc>
        <w:tc>
          <w:tcPr>
            <w:tcW w:w="3978" w:type="dxa"/>
            <w:vAlign w:val="center"/>
          </w:tcPr>
          <w:p w14:paraId="23F64D9E" w14:textId="77777777" w:rsidR="004041F7" w:rsidRDefault="002D2634" w:rsidP="0024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polic</w:t>
            </w:r>
            <w:r w:rsidR="00243BE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790DFB">
              <w:rPr>
                <w:rFonts w:ascii="Times New Roman" w:hAnsi="Times New Roman" w:cs="Times New Roman"/>
                <w:sz w:val="24"/>
                <w:szCs w:val="24"/>
              </w:rPr>
              <w:t>/procedure</w: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t>.  Sponsoring Institution (SI)</w:t>
            </w:r>
            <w:r w:rsidR="00243BEB">
              <w:rPr>
                <w:rFonts w:ascii="Times New Roman" w:hAnsi="Times New Roman" w:cs="Times New Roman"/>
                <w:sz w:val="24"/>
                <w:szCs w:val="24"/>
              </w:rPr>
              <w:t xml:space="preserve"> to determine protocol and criteria</w:t>
            </w:r>
          </w:p>
        </w:tc>
      </w:tr>
      <w:tr w:rsidR="004041F7" w14:paraId="14F7C2DB" w14:textId="77777777" w:rsidTr="001F6973">
        <w:trPr>
          <w:trHeight w:val="105"/>
        </w:trPr>
        <w:tc>
          <w:tcPr>
            <w:tcW w:w="1802" w:type="dxa"/>
          </w:tcPr>
          <w:p w14:paraId="6539A887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I.B.6</w:t>
            </w:r>
          </w:p>
        </w:tc>
        <w:tc>
          <w:tcPr>
            <w:tcW w:w="3643" w:type="dxa"/>
          </w:tcPr>
          <w:p w14:paraId="700320A0" w14:textId="77777777" w:rsidR="004041F7" w:rsidRDefault="004041F7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GMEC Special Review</w:t>
            </w:r>
          </w:p>
        </w:tc>
        <w:tc>
          <w:tcPr>
            <w:tcW w:w="3978" w:type="dxa"/>
            <w:vAlign w:val="center"/>
          </w:tcPr>
          <w:p w14:paraId="4307954F" w14:textId="77777777" w:rsidR="004041F7" w:rsidRDefault="002D2634" w:rsidP="0024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policy</w:t>
            </w:r>
            <w:r w:rsidR="00790DFB">
              <w:rPr>
                <w:rFonts w:ascii="Times New Roman" w:hAnsi="Times New Roman" w:cs="Times New Roman"/>
                <w:sz w:val="24"/>
                <w:szCs w:val="24"/>
              </w:rPr>
              <w:t>/procedure</w:t>
            </w:r>
            <w:r w:rsidR="00243BEB">
              <w:rPr>
                <w:rFonts w:ascii="Times New Roman" w:hAnsi="Times New Roman" w:cs="Times New Roman"/>
                <w:sz w:val="24"/>
                <w:szCs w:val="24"/>
              </w:rPr>
              <w:t>.  SI to determine protocol and criteria</w:t>
            </w:r>
          </w:p>
        </w:tc>
      </w:tr>
      <w:tr w:rsidR="004041F7" w14:paraId="4712E1E9" w14:textId="77777777" w:rsidTr="001F6973">
        <w:trPr>
          <w:trHeight w:val="105"/>
        </w:trPr>
        <w:tc>
          <w:tcPr>
            <w:tcW w:w="1802" w:type="dxa"/>
          </w:tcPr>
          <w:p w14:paraId="7FFB0626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III.A</w:t>
            </w:r>
          </w:p>
        </w:tc>
        <w:tc>
          <w:tcPr>
            <w:tcW w:w="3643" w:type="dxa"/>
          </w:tcPr>
          <w:p w14:paraId="5C27E1A7" w14:textId="77777777" w:rsidR="004041F7" w:rsidRDefault="004041F7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Non-Retaliation (HR 203)</w:t>
            </w:r>
          </w:p>
        </w:tc>
        <w:tc>
          <w:tcPr>
            <w:tcW w:w="3978" w:type="dxa"/>
            <w:vAlign w:val="center"/>
          </w:tcPr>
          <w:p w14:paraId="0108BBA2" w14:textId="77777777" w:rsidR="004041F7" w:rsidRDefault="001F6973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</w:tr>
      <w:tr w:rsidR="00B70276" w14:paraId="4F079804" w14:textId="77777777" w:rsidTr="001F6973">
        <w:trPr>
          <w:trHeight w:val="105"/>
        </w:trPr>
        <w:tc>
          <w:tcPr>
            <w:tcW w:w="1802" w:type="dxa"/>
          </w:tcPr>
          <w:p w14:paraId="3A7179FE" w14:textId="77777777" w:rsidR="00B70276" w:rsidRDefault="00B70276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III.B.6</w:t>
            </w:r>
          </w:p>
        </w:tc>
        <w:tc>
          <w:tcPr>
            <w:tcW w:w="3643" w:type="dxa"/>
          </w:tcPr>
          <w:p w14:paraId="2E61DC1E" w14:textId="77777777" w:rsidR="00B70276" w:rsidRDefault="00B70276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Professionalism</w:t>
            </w:r>
          </w:p>
        </w:tc>
        <w:tc>
          <w:tcPr>
            <w:tcW w:w="3978" w:type="dxa"/>
            <w:vAlign w:val="center"/>
          </w:tcPr>
          <w:p w14:paraId="7B463260" w14:textId="77777777" w:rsidR="00B70276" w:rsidRDefault="00A66B6C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Recommended, not required</w:t>
            </w:r>
          </w:p>
        </w:tc>
      </w:tr>
      <w:tr w:rsidR="004041F7" w14:paraId="3DE3B0BB" w14:textId="77777777" w:rsidTr="001F6973">
        <w:trPr>
          <w:trHeight w:val="105"/>
        </w:trPr>
        <w:tc>
          <w:tcPr>
            <w:tcW w:w="1802" w:type="dxa"/>
          </w:tcPr>
          <w:p w14:paraId="715FB721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IV.A.1</w:t>
            </w:r>
          </w:p>
          <w:p w14:paraId="0001597D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IV.A.2</w:t>
            </w:r>
          </w:p>
          <w:p w14:paraId="4ED2C47C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IV.A.3</w:t>
            </w:r>
          </w:p>
        </w:tc>
        <w:tc>
          <w:tcPr>
            <w:tcW w:w="3643" w:type="dxa"/>
          </w:tcPr>
          <w:p w14:paraId="06C8AC1B" w14:textId="77777777" w:rsidR="004041F7" w:rsidRDefault="004041F7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 Eligibility and Selection Criteria</w:t>
            </w:r>
          </w:p>
        </w:tc>
        <w:tc>
          <w:tcPr>
            <w:tcW w:w="3978" w:type="dxa"/>
            <w:vAlign w:val="center"/>
          </w:tcPr>
          <w:p w14:paraId="5B7F4E17" w14:textId="77777777" w:rsidR="004041F7" w:rsidRDefault="00243BEB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 to inform of benefits at time of interview or in effect at time of appointment</w:t>
            </w:r>
          </w:p>
        </w:tc>
      </w:tr>
      <w:tr w:rsidR="004041F7" w14:paraId="52D61AA6" w14:textId="77777777" w:rsidTr="001F6973">
        <w:trPr>
          <w:trHeight w:val="105"/>
        </w:trPr>
        <w:tc>
          <w:tcPr>
            <w:tcW w:w="1802" w:type="dxa"/>
          </w:tcPr>
          <w:p w14:paraId="62FFD0BF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IV.B</w:t>
            </w:r>
          </w:p>
        </w:tc>
        <w:tc>
          <w:tcPr>
            <w:tcW w:w="3643" w:type="dxa"/>
          </w:tcPr>
          <w:p w14:paraId="0AF80EED" w14:textId="77777777" w:rsidR="004041F7" w:rsidRDefault="004041F7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 Contract</w:t>
            </w:r>
          </w:p>
        </w:tc>
        <w:tc>
          <w:tcPr>
            <w:tcW w:w="3978" w:type="dxa"/>
            <w:vAlign w:val="center"/>
          </w:tcPr>
          <w:p w14:paraId="69613DE9" w14:textId="77777777" w:rsidR="004041F7" w:rsidRPr="001F6973" w:rsidRDefault="00243BEB" w:rsidP="001F69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973">
              <w:rPr>
                <w:rFonts w:ascii="Times New Roman" w:hAnsi="Times New Roman" w:cs="Times New Roman"/>
                <w:sz w:val="24"/>
                <w:szCs w:val="24"/>
              </w:rPr>
              <w:t>Contract must include summary of liability coverage</w:t>
            </w:r>
          </w:p>
          <w:p w14:paraId="52910D1A" w14:textId="77777777" w:rsidR="00243BEB" w:rsidRPr="001F6973" w:rsidRDefault="00790DFB" w:rsidP="001F69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Include </w:t>
            </w:r>
            <w:r w:rsidR="00243BEB" w:rsidRPr="001F6973">
              <w:rPr>
                <w:rFonts w:ascii="Times New Roman" w:hAnsi="Times New Roman" w:cs="Times New Roman"/>
                <w:sz w:val="24"/>
                <w:szCs w:val="24"/>
              </w:rPr>
              <w:t>options for “interim coverage” if health and disability insurance is not available on the first day residents are required to report.</w:t>
            </w:r>
          </w:p>
          <w:p w14:paraId="21B08925" w14:textId="77777777" w:rsidR="001F6973" w:rsidRDefault="001F6973" w:rsidP="001F69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973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lude specific references to:</w:t>
            </w:r>
          </w:p>
          <w:p w14:paraId="0C8A1D19" w14:textId="77777777" w:rsidR="008C6AAC" w:rsidRDefault="008C6AAC" w:rsidP="008C6AA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conditions for promotion to a </w:t>
            </w:r>
            <w:r w:rsidR="00243BEB" w:rsidRPr="001F6973">
              <w:rPr>
                <w:rFonts w:ascii="Times New Roman" w:hAnsi="Times New Roman" w:cs="Times New Roman"/>
                <w:sz w:val="24"/>
                <w:szCs w:val="24"/>
              </w:rPr>
              <w:t>subsequent PGY leve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14:paraId="298AF497" w14:textId="77777777" w:rsidR="00243BEB" w:rsidRPr="008C6AAC" w:rsidRDefault="001F6973" w:rsidP="008C6AA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8C6AAC">
              <w:rPr>
                <w:rFonts w:ascii="Times New Roman" w:hAnsi="Times New Roman" w:cs="Times New Roman"/>
                <w:sz w:val="24"/>
                <w:szCs w:val="24"/>
              </w:rPr>
              <w:t xml:space="preserve">timely notice of the effect </w:t>
            </w:r>
            <w:r w:rsidR="00243BEB" w:rsidRPr="008C6AAC">
              <w:rPr>
                <w:rFonts w:ascii="Times New Roman" w:hAnsi="Times New Roman" w:cs="Times New Roman"/>
                <w:sz w:val="24"/>
                <w:szCs w:val="24"/>
              </w:rPr>
              <w:t>of leave on the abil</w:t>
            </w:r>
            <w:r w:rsidR="008C6AAC" w:rsidRPr="008C6A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43BEB" w:rsidRPr="008C6AAC">
              <w:rPr>
                <w:rFonts w:ascii="Times New Roman" w:hAnsi="Times New Roman" w:cs="Times New Roman"/>
                <w:sz w:val="24"/>
                <w:szCs w:val="24"/>
              </w:rPr>
              <w:t>ty of a resident to satisfy requirements for program completion and specialty board eligibility</w:t>
            </w:r>
          </w:p>
        </w:tc>
      </w:tr>
      <w:tr w:rsidR="00790DFB" w14:paraId="60D26DF6" w14:textId="77777777" w:rsidTr="001F6973">
        <w:trPr>
          <w:trHeight w:val="105"/>
        </w:trPr>
        <w:tc>
          <w:tcPr>
            <w:tcW w:w="1802" w:type="dxa"/>
          </w:tcPr>
          <w:p w14:paraId="7AC92B51" w14:textId="77777777" w:rsidR="00790DFB" w:rsidRDefault="00790DFB" w:rsidP="00E8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IV.B.2.i)</w:t>
            </w:r>
          </w:p>
        </w:tc>
        <w:tc>
          <w:tcPr>
            <w:tcW w:w="3643" w:type="dxa"/>
          </w:tcPr>
          <w:p w14:paraId="128FBA8A" w14:textId="77777777" w:rsidR="00790DFB" w:rsidRDefault="00790DFB" w:rsidP="00E8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Vacation and Leave of Absence</w:t>
            </w:r>
          </w:p>
        </w:tc>
        <w:tc>
          <w:tcPr>
            <w:tcW w:w="3978" w:type="dxa"/>
            <w:vAlign w:val="center"/>
          </w:tcPr>
          <w:p w14:paraId="2EF3FA34" w14:textId="77777777" w:rsidR="00790DFB" w:rsidRDefault="00790DFB" w:rsidP="00E8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changes</w:t>
            </w:r>
          </w:p>
        </w:tc>
      </w:tr>
      <w:tr w:rsidR="00790DFB" w14:paraId="26C2A013" w14:textId="77777777" w:rsidTr="001F6973">
        <w:trPr>
          <w:trHeight w:val="105"/>
        </w:trPr>
        <w:tc>
          <w:tcPr>
            <w:tcW w:w="1802" w:type="dxa"/>
          </w:tcPr>
          <w:p w14:paraId="03D164BE" w14:textId="77777777" w:rsidR="00790DFB" w:rsidRDefault="00790DFB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IV.C.1</w:t>
            </w:r>
          </w:p>
        </w:tc>
        <w:tc>
          <w:tcPr>
            <w:tcW w:w="3643" w:type="dxa"/>
          </w:tcPr>
          <w:p w14:paraId="13126F7E" w14:textId="77777777" w:rsidR="00790DFB" w:rsidRDefault="00790DFB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 Evaluation, Promotion and Dismissal</w:t>
            </w:r>
          </w:p>
        </w:tc>
        <w:tc>
          <w:tcPr>
            <w:tcW w:w="3978" w:type="dxa"/>
            <w:vAlign w:val="center"/>
          </w:tcPr>
          <w:p w14:paraId="454BFD87" w14:textId="77777777" w:rsidR="00790DFB" w:rsidRDefault="00790DFB" w:rsidP="008C6A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AAC">
              <w:rPr>
                <w:rFonts w:ascii="Times New Roman" w:hAnsi="Times New Roman" w:cs="Times New Roman"/>
                <w:sz w:val="24"/>
                <w:szCs w:val="24"/>
              </w:rPr>
              <w:t xml:space="preserve">Remove </w:t>
            </w:r>
            <w:proofErr w:type="gramStart"/>
            <w:r w:rsidRPr="008C6AAC">
              <w:rPr>
                <w:rFonts w:ascii="Times New Roman" w:hAnsi="Times New Roman" w:cs="Times New Roman"/>
                <w:sz w:val="24"/>
                <w:szCs w:val="24"/>
              </w:rPr>
              <w:t>4 month</w:t>
            </w:r>
            <w:proofErr w:type="gramEnd"/>
            <w:r w:rsidRPr="008C6AAC">
              <w:rPr>
                <w:rFonts w:ascii="Times New Roman" w:hAnsi="Times New Roman" w:cs="Times New Roman"/>
                <w:sz w:val="24"/>
                <w:szCs w:val="24"/>
              </w:rPr>
              <w:t xml:space="preserve"> notice for non-renewal.  </w:t>
            </w:r>
          </w:p>
          <w:p w14:paraId="0F4A0C32" w14:textId="77777777" w:rsidR="00790DFB" w:rsidRPr="008C6AAC" w:rsidRDefault="00790DFB" w:rsidP="008C6A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AAC">
              <w:rPr>
                <w:rFonts w:ascii="Times New Roman" w:hAnsi="Times New Roman" w:cs="Times New Roman"/>
                <w:sz w:val="24"/>
                <w:szCs w:val="24"/>
              </w:rPr>
              <w:t>SI must have a policy for each program to determine criteria for promotion and/renewal</w:t>
            </w:r>
          </w:p>
        </w:tc>
      </w:tr>
      <w:tr w:rsidR="00790DFB" w14:paraId="5135E25C" w14:textId="77777777" w:rsidTr="008C6AAC">
        <w:trPr>
          <w:trHeight w:val="105"/>
        </w:trPr>
        <w:tc>
          <w:tcPr>
            <w:tcW w:w="1802" w:type="dxa"/>
          </w:tcPr>
          <w:p w14:paraId="1383BE70" w14:textId="77777777" w:rsidR="00790DFB" w:rsidRDefault="00790DFB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IV.C.1.a)</w:t>
            </w:r>
          </w:p>
        </w:tc>
        <w:tc>
          <w:tcPr>
            <w:tcW w:w="3643" w:type="dxa"/>
          </w:tcPr>
          <w:p w14:paraId="402D97BE" w14:textId="77777777" w:rsidR="00790DFB" w:rsidRDefault="00790DFB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Notices of Suspension, Non-Promotion, Non-Renewal of Appointment, and Dismissal</w:t>
            </w:r>
          </w:p>
        </w:tc>
        <w:tc>
          <w:tcPr>
            <w:tcW w:w="3978" w:type="dxa"/>
          </w:tcPr>
          <w:p w14:paraId="302331AF" w14:textId="77777777" w:rsidR="00790DFB" w:rsidRDefault="00790DFB" w:rsidP="008C6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 “Suspension” to required notices</w:t>
            </w:r>
          </w:p>
        </w:tc>
      </w:tr>
      <w:tr w:rsidR="00790DFB" w:rsidRPr="004041F7" w14:paraId="79310AD4" w14:textId="77777777" w:rsidTr="001F6973">
        <w:trPr>
          <w:trHeight w:val="105"/>
        </w:trPr>
        <w:tc>
          <w:tcPr>
            <w:tcW w:w="1802" w:type="dxa"/>
          </w:tcPr>
          <w:p w14:paraId="1B39D0D2" w14:textId="77777777" w:rsidR="00790DFB" w:rsidRDefault="00790DFB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IV.C.1.b)</w:t>
            </w:r>
          </w:p>
        </w:tc>
        <w:tc>
          <w:tcPr>
            <w:tcW w:w="3643" w:type="dxa"/>
          </w:tcPr>
          <w:p w14:paraId="140CC343" w14:textId="77777777" w:rsidR="00790DFB" w:rsidRDefault="00790DFB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 Due Process</w:t>
            </w:r>
          </w:p>
        </w:tc>
        <w:tc>
          <w:tcPr>
            <w:tcW w:w="3978" w:type="dxa"/>
            <w:vAlign w:val="center"/>
          </w:tcPr>
          <w:p w14:paraId="48AB92F1" w14:textId="77777777" w:rsidR="00790DFB" w:rsidRDefault="00790DFB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 “Suspension” to list of due process actions</w:t>
            </w:r>
          </w:p>
        </w:tc>
      </w:tr>
      <w:tr w:rsidR="00790DFB" w14:paraId="4A8FADFB" w14:textId="77777777" w:rsidTr="001F6973">
        <w:trPr>
          <w:trHeight w:val="105"/>
        </w:trPr>
        <w:tc>
          <w:tcPr>
            <w:tcW w:w="1802" w:type="dxa"/>
          </w:tcPr>
          <w:p w14:paraId="69795AB4" w14:textId="77777777" w:rsidR="00790DFB" w:rsidRDefault="00790DFB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IV.D</w:t>
            </w:r>
          </w:p>
        </w:tc>
        <w:tc>
          <w:tcPr>
            <w:tcW w:w="3643" w:type="dxa"/>
          </w:tcPr>
          <w:p w14:paraId="6F99969C" w14:textId="77777777" w:rsidR="00790DFB" w:rsidRDefault="00790DFB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Grievance</w:t>
            </w:r>
          </w:p>
        </w:tc>
        <w:tc>
          <w:tcPr>
            <w:tcW w:w="3978" w:type="dxa"/>
            <w:vAlign w:val="center"/>
          </w:tcPr>
          <w:p w14:paraId="7233DC19" w14:textId="77777777" w:rsidR="00790DFB" w:rsidRDefault="00790DFB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Policy must address process for submitting and processing grievances at program and institutional level</w:t>
            </w:r>
          </w:p>
        </w:tc>
      </w:tr>
      <w:tr w:rsidR="00790DFB" w14:paraId="25141DC9" w14:textId="77777777" w:rsidTr="001F6973">
        <w:trPr>
          <w:trHeight w:val="105"/>
        </w:trPr>
        <w:tc>
          <w:tcPr>
            <w:tcW w:w="1802" w:type="dxa"/>
          </w:tcPr>
          <w:p w14:paraId="05125C9D" w14:textId="77777777" w:rsidR="00790DFB" w:rsidRDefault="00790DFB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IV.H.2</w:t>
            </w:r>
          </w:p>
        </w:tc>
        <w:tc>
          <w:tcPr>
            <w:tcW w:w="3643" w:type="dxa"/>
          </w:tcPr>
          <w:p w14:paraId="2C77B220" w14:textId="77777777" w:rsidR="00790DFB" w:rsidRDefault="00A66B6C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Substance Abuse</w:t>
            </w:r>
          </w:p>
        </w:tc>
        <w:tc>
          <w:tcPr>
            <w:tcW w:w="3978" w:type="dxa"/>
            <w:vAlign w:val="center"/>
          </w:tcPr>
          <w:p w14:paraId="06F94D38" w14:textId="77777777" w:rsidR="00790DFB" w:rsidRDefault="00790DFB" w:rsidP="0035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changes</w:t>
            </w:r>
          </w:p>
        </w:tc>
      </w:tr>
      <w:tr w:rsidR="00790DFB" w14:paraId="266C130E" w14:textId="77777777" w:rsidTr="001F6973">
        <w:trPr>
          <w:trHeight w:val="105"/>
        </w:trPr>
        <w:tc>
          <w:tcPr>
            <w:tcW w:w="1802" w:type="dxa"/>
          </w:tcPr>
          <w:p w14:paraId="0FC76397" w14:textId="77777777" w:rsidR="00790DFB" w:rsidRDefault="00790DFB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IV.H.2</w:t>
            </w:r>
          </w:p>
        </w:tc>
        <w:tc>
          <w:tcPr>
            <w:tcW w:w="3643" w:type="dxa"/>
          </w:tcPr>
          <w:p w14:paraId="6F445AD7" w14:textId="77777777" w:rsidR="00790DFB" w:rsidRDefault="00790DFB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Post-Offer Drug Screening for Matched Applicants</w:t>
            </w:r>
          </w:p>
        </w:tc>
        <w:tc>
          <w:tcPr>
            <w:tcW w:w="3978" w:type="dxa"/>
            <w:vAlign w:val="center"/>
          </w:tcPr>
          <w:p w14:paraId="2C5DD2C8" w14:textId="77777777" w:rsidR="00790DFB" w:rsidRDefault="00790DFB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Recommended, not required.</w:t>
            </w:r>
          </w:p>
        </w:tc>
      </w:tr>
      <w:tr w:rsidR="00790DFB" w14:paraId="7244AAE3" w14:textId="77777777" w:rsidTr="001F6973">
        <w:trPr>
          <w:trHeight w:val="105"/>
        </w:trPr>
        <w:tc>
          <w:tcPr>
            <w:tcW w:w="1802" w:type="dxa"/>
          </w:tcPr>
          <w:p w14:paraId="1B23D61B" w14:textId="77777777" w:rsidR="00790DFB" w:rsidRDefault="00790DFB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IV.H.3</w:t>
            </w:r>
          </w:p>
        </w:tc>
        <w:tc>
          <w:tcPr>
            <w:tcW w:w="3643" w:type="dxa"/>
          </w:tcPr>
          <w:p w14:paraId="48D9915D" w14:textId="77777777" w:rsidR="00790DFB" w:rsidRDefault="00A66B6C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Harassment</w:t>
            </w:r>
          </w:p>
        </w:tc>
        <w:tc>
          <w:tcPr>
            <w:tcW w:w="3978" w:type="dxa"/>
            <w:vAlign w:val="center"/>
          </w:tcPr>
          <w:p w14:paraId="5DAA8888" w14:textId="77777777" w:rsidR="00790DFB" w:rsidRDefault="00790DFB" w:rsidP="0035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changes</w:t>
            </w:r>
          </w:p>
        </w:tc>
      </w:tr>
      <w:tr w:rsidR="00790DFB" w14:paraId="1B81BDC6" w14:textId="77777777" w:rsidTr="001F6973">
        <w:trPr>
          <w:trHeight w:val="105"/>
        </w:trPr>
        <w:tc>
          <w:tcPr>
            <w:tcW w:w="1802" w:type="dxa"/>
          </w:tcPr>
          <w:p w14:paraId="4F5CAC5E" w14:textId="77777777" w:rsidR="00790DFB" w:rsidRDefault="00790DFB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IV.H.4</w:t>
            </w:r>
          </w:p>
        </w:tc>
        <w:tc>
          <w:tcPr>
            <w:tcW w:w="3643" w:type="dxa"/>
          </w:tcPr>
          <w:p w14:paraId="314D6D30" w14:textId="77777777" w:rsidR="00790DFB" w:rsidRDefault="00790DFB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Accommodation for </w:t>
            </w:r>
            <w:r w:rsidR="00A66B6C">
              <w:rPr>
                <w:rFonts w:ascii="Times New Roman" w:hAnsi="Times New Roman" w:cs="Times New Roman"/>
                <w:sz w:val="24"/>
                <w:szCs w:val="24"/>
              </w:rPr>
              <w:t xml:space="preserve">Disabilities </w:t>
            </w:r>
          </w:p>
        </w:tc>
        <w:tc>
          <w:tcPr>
            <w:tcW w:w="3978" w:type="dxa"/>
            <w:vAlign w:val="center"/>
          </w:tcPr>
          <w:p w14:paraId="02629884" w14:textId="77777777" w:rsidR="00790DFB" w:rsidRDefault="00790DFB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changes</w:t>
            </w:r>
          </w:p>
        </w:tc>
      </w:tr>
      <w:tr w:rsidR="00790DFB" w14:paraId="0A4E22DC" w14:textId="77777777" w:rsidTr="001F6973">
        <w:trPr>
          <w:trHeight w:val="105"/>
        </w:trPr>
        <w:tc>
          <w:tcPr>
            <w:tcW w:w="1802" w:type="dxa"/>
          </w:tcPr>
          <w:p w14:paraId="5B5A02C9" w14:textId="77777777" w:rsidR="00790DFB" w:rsidRDefault="00790DFB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IV.I.1</w:t>
            </w:r>
          </w:p>
        </w:tc>
        <w:tc>
          <w:tcPr>
            <w:tcW w:w="3643" w:type="dxa"/>
          </w:tcPr>
          <w:p w14:paraId="2729D028" w14:textId="77777777" w:rsidR="00790DFB" w:rsidRDefault="00790DFB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 Supervision</w:t>
            </w:r>
          </w:p>
        </w:tc>
        <w:tc>
          <w:tcPr>
            <w:tcW w:w="3978" w:type="dxa"/>
            <w:vAlign w:val="center"/>
          </w:tcPr>
          <w:p w14:paraId="0A236108" w14:textId="77777777" w:rsidR="00790DFB" w:rsidRDefault="00790DFB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changes</w:t>
            </w:r>
          </w:p>
        </w:tc>
      </w:tr>
      <w:tr w:rsidR="00790DFB" w14:paraId="193B7BDE" w14:textId="77777777" w:rsidTr="001F6973">
        <w:trPr>
          <w:trHeight w:val="105"/>
        </w:trPr>
        <w:tc>
          <w:tcPr>
            <w:tcW w:w="1802" w:type="dxa"/>
          </w:tcPr>
          <w:p w14:paraId="729C192D" w14:textId="77777777" w:rsidR="00790DFB" w:rsidRDefault="00790DFB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IV.J</w:t>
            </w:r>
          </w:p>
        </w:tc>
        <w:tc>
          <w:tcPr>
            <w:tcW w:w="3643" w:type="dxa"/>
          </w:tcPr>
          <w:p w14:paraId="697EC995" w14:textId="77777777" w:rsidR="00790DFB" w:rsidRDefault="00790DFB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Duty Hours, Fatigue Management, and Fatigue Mitigation</w:t>
            </w:r>
          </w:p>
        </w:tc>
        <w:tc>
          <w:tcPr>
            <w:tcW w:w="3978" w:type="dxa"/>
            <w:vAlign w:val="center"/>
          </w:tcPr>
          <w:p w14:paraId="40084B3F" w14:textId="77777777" w:rsidR="00790DFB" w:rsidRDefault="00790DFB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Requires educational program for core faculty as well as residents.</w:t>
            </w:r>
          </w:p>
        </w:tc>
      </w:tr>
      <w:tr w:rsidR="00790DFB" w14:paraId="685DF248" w14:textId="77777777" w:rsidTr="001F6973">
        <w:trPr>
          <w:trHeight w:val="105"/>
        </w:trPr>
        <w:tc>
          <w:tcPr>
            <w:tcW w:w="1802" w:type="dxa"/>
          </w:tcPr>
          <w:p w14:paraId="1A0BAE2C" w14:textId="77777777" w:rsidR="00790DFB" w:rsidRDefault="00790DFB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IV.J.1</w:t>
            </w:r>
          </w:p>
        </w:tc>
        <w:tc>
          <w:tcPr>
            <w:tcW w:w="3643" w:type="dxa"/>
          </w:tcPr>
          <w:p w14:paraId="4D257C24" w14:textId="77777777" w:rsidR="00790DFB" w:rsidRDefault="00790DFB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Moonlighting</w:t>
            </w:r>
          </w:p>
        </w:tc>
        <w:tc>
          <w:tcPr>
            <w:tcW w:w="3978" w:type="dxa"/>
            <w:vAlign w:val="center"/>
          </w:tcPr>
          <w:p w14:paraId="321846B9" w14:textId="77777777" w:rsidR="00790DFB" w:rsidRDefault="00790DFB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and programs can prohibit moonlighting if they want</w:t>
            </w:r>
          </w:p>
        </w:tc>
      </w:tr>
      <w:tr w:rsidR="00790DFB" w14:paraId="553941CD" w14:textId="77777777" w:rsidTr="001F6973">
        <w:trPr>
          <w:trHeight w:val="105"/>
        </w:trPr>
        <w:tc>
          <w:tcPr>
            <w:tcW w:w="1802" w:type="dxa"/>
          </w:tcPr>
          <w:p w14:paraId="7724B481" w14:textId="77777777" w:rsidR="00790DFB" w:rsidRDefault="00790DFB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IV.K</w:t>
            </w:r>
          </w:p>
        </w:tc>
        <w:tc>
          <w:tcPr>
            <w:tcW w:w="3643" w:type="dxa"/>
          </w:tcPr>
          <w:p w14:paraId="562DBED6" w14:textId="77777777" w:rsidR="00790DFB" w:rsidRDefault="00790DFB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Vendor Interactions</w:t>
            </w:r>
          </w:p>
        </w:tc>
        <w:tc>
          <w:tcPr>
            <w:tcW w:w="3978" w:type="dxa"/>
            <w:vAlign w:val="center"/>
          </w:tcPr>
          <w:p w14:paraId="33FEE8E4" w14:textId="77777777" w:rsidR="00790DFB" w:rsidRDefault="00790DFB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 be GME-specific</w:t>
            </w:r>
          </w:p>
        </w:tc>
      </w:tr>
      <w:tr w:rsidR="00790DFB" w14:paraId="73BAB6CC" w14:textId="77777777" w:rsidTr="001F6973">
        <w:trPr>
          <w:trHeight w:val="105"/>
        </w:trPr>
        <w:tc>
          <w:tcPr>
            <w:tcW w:w="1802" w:type="dxa"/>
          </w:tcPr>
          <w:p w14:paraId="109E408C" w14:textId="77777777" w:rsidR="00790DFB" w:rsidRDefault="00790DFB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IV.L</w:t>
            </w:r>
          </w:p>
        </w:tc>
        <w:tc>
          <w:tcPr>
            <w:tcW w:w="3643" w:type="dxa"/>
          </w:tcPr>
          <w:p w14:paraId="221F03FE" w14:textId="77777777" w:rsidR="00790DFB" w:rsidRDefault="00790DFB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Non-Competition</w:t>
            </w:r>
          </w:p>
        </w:tc>
        <w:tc>
          <w:tcPr>
            <w:tcW w:w="3978" w:type="dxa"/>
            <w:vAlign w:val="center"/>
          </w:tcPr>
          <w:p w14:paraId="1AE8E58B" w14:textId="77777777" w:rsidR="00790DFB" w:rsidRDefault="00790DFB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policy</w:t>
            </w:r>
          </w:p>
        </w:tc>
      </w:tr>
      <w:tr w:rsidR="00790DFB" w14:paraId="49FD7B74" w14:textId="77777777" w:rsidTr="008C6AAC">
        <w:trPr>
          <w:trHeight w:val="105"/>
        </w:trPr>
        <w:tc>
          <w:tcPr>
            <w:tcW w:w="1802" w:type="dxa"/>
          </w:tcPr>
          <w:p w14:paraId="5D039DE1" w14:textId="77777777" w:rsidR="00790DFB" w:rsidRDefault="00790DFB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IV.M</w:t>
            </w:r>
          </w:p>
        </w:tc>
        <w:tc>
          <w:tcPr>
            <w:tcW w:w="3643" w:type="dxa"/>
          </w:tcPr>
          <w:p w14:paraId="6ECC9E9F" w14:textId="77777777" w:rsidR="00790DFB" w:rsidRDefault="00790DFB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Extraordinary Circumstances</w:t>
            </w:r>
          </w:p>
        </w:tc>
        <w:tc>
          <w:tcPr>
            <w:tcW w:w="3978" w:type="dxa"/>
          </w:tcPr>
          <w:p w14:paraId="3AEE2A74" w14:textId="77777777" w:rsidR="00790DFB" w:rsidRDefault="00790DFB" w:rsidP="008C6A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C6AAC">
              <w:rPr>
                <w:rFonts w:ascii="Times New Roman" w:hAnsi="Times New Roman" w:cs="Times New Roman"/>
                <w:sz w:val="24"/>
                <w:szCs w:val="24"/>
              </w:rPr>
              <w:t xml:space="preserve">Combines former Disaster Policy and Extreme Emergent Situations policy.  </w:t>
            </w:r>
          </w:p>
          <w:p w14:paraId="5DDF852C" w14:textId="77777777" w:rsidR="00790DFB" w:rsidRPr="008C6AAC" w:rsidRDefault="00790DFB" w:rsidP="008C6A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C6AAC">
              <w:rPr>
                <w:rFonts w:ascii="Times New Roman" w:hAnsi="Times New Roman" w:cs="Times New Roman"/>
                <w:sz w:val="24"/>
                <w:szCs w:val="24"/>
              </w:rPr>
              <w:t>Include information about continuation of sal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ary, benefits and assignments (s</w:t>
            </w:r>
            <w:r w:rsidRPr="008C6AAC">
              <w:rPr>
                <w:rFonts w:ascii="Times New Roman" w:hAnsi="Times New Roman" w:cs="Times New Roman"/>
                <w:sz w:val="24"/>
                <w:szCs w:val="24"/>
              </w:rPr>
              <w:t>alary and benefits were 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plied in the past, now required)</w:t>
            </w:r>
          </w:p>
          <w:p w14:paraId="6304CB70" w14:textId="77777777" w:rsidR="00790DFB" w:rsidRPr="008C6AAC" w:rsidRDefault="00790DFB" w:rsidP="008C6A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 “a</w:t>
            </w:r>
            <w:r w:rsidRPr="008C6AAC">
              <w:rPr>
                <w:rFonts w:ascii="Times New Roman" w:hAnsi="Times New Roman" w:cs="Times New Roman"/>
                <w:sz w:val="24"/>
                <w:szCs w:val="24"/>
              </w:rPr>
              <w:t>brupt hospital closure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C6AAC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C6AAC">
              <w:rPr>
                <w:rFonts w:ascii="Times New Roman" w:hAnsi="Times New Roman" w:cs="Times New Roman"/>
                <w:sz w:val="24"/>
                <w:szCs w:val="24"/>
              </w:rPr>
              <w:t>catastrophic loss of funding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C6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which are now considered extraordinary circumstances.</w:t>
            </w:r>
          </w:p>
        </w:tc>
      </w:tr>
      <w:tr w:rsidR="00790DFB" w14:paraId="0C3154BD" w14:textId="77777777" w:rsidTr="001F6973">
        <w:trPr>
          <w:trHeight w:val="105"/>
        </w:trPr>
        <w:tc>
          <w:tcPr>
            <w:tcW w:w="1802" w:type="dxa"/>
          </w:tcPr>
          <w:p w14:paraId="1C75DCF8" w14:textId="77777777" w:rsidR="00790DFB" w:rsidRDefault="00790DFB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IV.N</w:t>
            </w:r>
          </w:p>
        </w:tc>
        <w:tc>
          <w:tcPr>
            <w:tcW w:w="3643" w:type="dxa"/>
          </w:tcPr>
          <w:p w14:paraId="70AAE909" w14:textId="77777777" w:rsidR="00790DFB" w:rsidRDefault="00790DFB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Residency Closure or Reduction</w:t>
            </w:r>
          </w:p>
        </w:tc>
        <w:tc>
          <w:tcPr>
            <w:tcW w:w="3978" w:type="dxa"/>
            <w:vAlign w:val="center"/>
          </w:tcPr>
          <w:p w14:paraId="67BB0164" w14:textId="77777777" w:rsidR="00790DFB" w:rsidRDefault="00790DFB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 “or when the sponsoring intention intends to close”</w:t>
            </w:r>
          </w:p>
        </w:tc>
      </w:tr>
    </w:tbl>
    <w:p w14:paraId="5B8C905B" w14:textId="77777777" w:rsidR="00C71CF7" w:rsidRDefault="00C71CF7"/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0"/>
        <w:gridCol w:w="3533"/>
        <w:gridCol w:w="3874"/>
      </w:tblGrid>
      <w:tr w:rsidR="004041F7" w14:paraId="2DAAFDFA" w14:textId="77777777" w:rsidTr="00C25147">
        <w:trPr>
          <w:trHeight w:val="105"/>
        </w:trPr>
        <w:tc>
          <w:tcPr>
            <w:tcW w:w="1802" w:type="dxa"/>
            <w:shd w:val="clear" w:color="auto" w:fill="92D050"/>
          </w:tcPr>
          <w:p w14:paraId="3A8AC7A7" w14:textId="77777777" w:rsidR="004041F7" w:rsidRPr="00C71CF7" w:rsidRDefault="004041F7" w:rsidP="00C71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CF7">
              <w:rPr>
                <w:rFonts w:ascii="Times New Roman" w:hAnsi="Times New Roman" w:cs="Times New Roman"/>
                <w:b/>
                <w:sz w:val="24"/>
                <w:szCs w:val="24"/>
              </w:rPr>
              <w:t>ACGME Common Program Requirement</w:t>
            </w:r>
            <w:r w:rsidR="00C71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effect on July 1, 2013</w:t>
            </w:r>
          </w:p>
        </w:tc>
        <w:tc>
          <w:tcPr>
            <w:tcW w:w="3643" w:type="dxa"/>
            <w:shd w:val="clear" w:color="auto" w:fill="92D050"/>
            <w:vAlign w:val="center"/>
          </w:tcPr>
          <w:p w14:paraId="791A2E47" w14:textId="77777777" w:rsidR="004041F7" w:rsidRPr="00C71CF7" w:rsidRDefault="004041F7" w:rsidP="00C71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CF7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978" w:type="dxa"/>
            <w:shd w:val="clear" w:color="auto" w:fill="92D050"/>
            <w:vAlign w:val="center"/>
          </w:tcPr>
          <w:p w14:paraId="7C6E471C" w14:textId="77777777" w:rsidR="004041F7" w:rsidRPr="00C71CF7" w:rsidRDefault="00C71CF7" w:rsidP="00C71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Approval</w:t>
            </w:r>
          </w:p>
        </w:tc>
      </w:tr>
      <w:tr w:rsidR="004041F7" w14:paraId="4931D53A" w14:textId="77777777" w:rsidTr="001F6973">
        <w:trPr>
          <w:trHeight w:val="105"/>
        </w:trPr>
        <w:tc>
          <w:tcPr>
            <w:tcW w:w="1802" w:type="dxa"/>
          </w:tcPr>
          <w:p w14:paraId="13DE1C97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I.B</w:t>
            </w:r>
          </w:p>
        </w:tc>
        <w:tc>
          <w:tcPr>
            <w:tcW w:w="3643" w:type="dxa"/>
          </w:tcPr>
          <w:p w14:paraId="4AFB8C3F" w14:textId="77777777" w:rsidR="004041F7" w:rsidRDefault="004041F7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Letter of Agreement</w:t>
            </w:r>
          </w:p>
        </w:tc>
        <w:tc>
          <w:tcPr>
            <w:tcW w:w="3978" w:type="dxa"/>
            <w:vAlign w:val="center"/>
          </w:tcPr>
          <w:p w14:paraId="2F4019FD" w14:textId="77777777" w:rsidR="004041F7" w:rsidRDefault="00C82693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 competency-based G&amp;O’s for the rotation, specific to PGY.  Renewed every 5 years</w:t>
            </w:r>
            <w:r w:rsidR="00377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41F7" w14:paraId="30B3F91B" w14:textId="77777777" w:rsidTr="001F6973">
        <w:trPr>
          <w:trHeight w:val="105"/>
        </w:trPr>
        <w:tc>
          <w:tcPr>
            <w:tcW w:w="1802" w:type="dxa"/>
          </w:tcPr>
          <w:p w14:paraId="17CDF581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V.C</w:t>
            </w:r>
          </w:p>
        </w:tc>
        <w:tc>
          <w:tcPr>
            <w:tcW w:w="3643" w:type="dxa"/>
          </w:tcPr>
          <w:p w14:paraId="53500AC3" w14:textId="77777777" w:rsidR="004041F7" w:rsidRDefault="004041F7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Evaluation Committee and Annual Program Evaluation</w:t>
            </w:r>
          </w:p>
        </w:tc>
        <w:tc>
          <w:tcPr>
            <w:tcW w:w="3978" w:type="dxa"/>
            <w:vAlign w:val="center"/>
          </w:tcPr>
          <w:p w14:paraId="40B9BDD2" w14:textId="77777777" w:rsidR="004041F7" w:rsidRDefault="001F6973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policy:  Institutional policy to require that programs develop criteria/protocol and appoint a PEC to conduct APE </w:t>
            </w:r>
          </w:p>
        </w:tc>
      </w:tr>
      <w:tr w:rsidR="004041F7" w14:paraId="26F7E4AE" w14:textId="77777777" w:rsidTr="001F6973">
        <w:trPr>
          <w:trHeight w:val="105"/>
        </w:trPr>
        <w:tc>
          <w:tcPr>
            <w:tcW w:w="1802" w:type="dxa"/>
          </w:tcPr>
          <w:p w14:paraId="03685628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III.C</w:t>
            </w:r>
          </w:p>
        </w:tc>
        <w:tc>
          <w:tcPr>
            <w:tcW w:w="3643" w:type="dxa"/>
          </w:tcPr>
          <w:p w14:paraId="54BDEBBC" w14:textId="77777777" w:rsidR="004041F7" w:rsidRDefault="004041F7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 Transfers</w:t>
            </w:r>
          </w:p>
        </w:tc>
        <w:tc>
          <w:tcPr>
            <w:tcW w:w="3978" w:type="dxa"/>
            <w:vAlign w:val="center"/>
          </w:tcPr>
          <w:p w14:paraId="150975C6" w14:textId="77777777" w:rsidR="004041F7" w:rsidRDefault="0035635D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 milestones to list of materials that PD must obtain before accepting a transfer.</w:t>
            </w:r>
          </w:p>
        </w:tc>
      </w:tr>
      <w:tr w:rsidR="004041F7" w14:paraId="26CC4FB7" w14:textId="77777777" w:rsidTr="001F6973">
        <w:trPr>
          <w:trHeight w:val="105"/>
        </w:trPr>
        <w:tc>
          <w:tcPr>
            <w:tcW w:w="1802" w:type="dxa"/>
          </w:tcPr>
          <w:p w14:paraId="0F0CA016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VI.B</w:t>
            </w:r>
          </w:p>
        </w:tc>
        <w:tc>
          <w:tcPr>
            <w:tcW w:w="3643" w:type="dxa"/>
          </w:tcPr>
          <w:p w14:paraId="72661A4C" w14:textId="77777777" w:rsidR="004041F7" w:rsidRDefault="004041F7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Transitions of Care</w:t>
            </w:r>
          </w:p>
        </w:tc>
        <w:tc>
          <w:tcPr>
            <w:tcW w:w="3978" w:type="dxa"/>
            <w:vAlign w:val="center"/>
          </w:tcPr>
          <w:p w14:paraId="520BB930" w14:textId="77777777" w:rsidR="004041F7" w:rsidRDefault="00A66B6C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Recommended, not required</w:t>
            </w:r>
          </w:p>
        </w:tc>
      </w:tr>
      <w:tr w:rsidR="004041F7" w14:paraId="24BEA7AE" w14:textId="77777777" w:rsidTr="001F6973">
        <w:trPr>
          <w:trHeight w:val="105"/>
        </w:trPr>
        <w:tc>
          <w:tcPr>
            <w:tcW w:w="1802" w:type="dxa"/>
          </w:tcPr>
          <w:p w14:paraId="071ADAD4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VI.G.1.a</w:t>
            </w:r>
          </w:p>
        </w:tc>
        <w:tc>
          <w:tcPr>
            <w:tcW w:w="3643" w:type="dxa"/>
          </w:tcPr>
          <w:p w14:paraId="2C49A519" w14:textId="77777777" w:rsidR="004041F7" w:rsidRDefault="004041F7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Exceptions in Resident Duty Hours</w:t>
            </w:r>
          </w:p>
        </w:tc>
        <w:tc>
          <w:tcPr>
            <w:tcW w:w="3978" w:type="dxa"/>
            <w:vAlign w:val="center"/>
          </w:tcPr>
          <w:p w14:paraId="204F7EC2" w14:textId="77777777" w:rsidR="004041F7" w:rsidRDefault="00377897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 specialty-specific program requirements:  some RCs will not consider exceptions</w:t>
            </w:r>
          </w:p>
        </w:tc>
      </w:tr>
    </w:tbl>
    <w:p w14:paraId="41337176" w14:textId="77777777" w:rsidR="00D83CEB" w:rsidRDefault="00D83CEB" w:rsidP="00D83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49EFF" w14:textId="77777777" w:rsidR="00B52EF6" w:rsidRDefault="00B52EF6" w:rsidP="00D83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2EF6" w:rsidSect="000951A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2DE2B" w14:textId="77777777" w:rsidR="00C2531F" w:rsidRDefault="00C2531F" w:rsidP="00340FD8">
      <w:pPr>
        <w:spacing w:after="0" w:line="240" w:lineRule="auto"/>
      </w:pPr>
      <w:r>
        <w:separator/>
      </w:r>
    </w:p>
  </w:endnote>
  <w:endnote w:type="continuationSeparator" w:id="0">
    <w:p w14:paraId="3FAE1F51" w14:textId="77777777" w:rsidR="00C2531F" w:rsidRDefault="00C2531F" w:rsidP="0034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32466" w14:textId="77777777" w:rsidR="00340FD8" w:rsidRDefault="00340FD8" w:rsidP="00340FD8">
    <w:pPr>
      <w:pStyle w:val="Footer"/>
      <w:jc w:val="center"/>
    </w:pPr>
  </w:p>
  <w:p w14:paraId="1CB83147" w14:textId="77777777" w:rsidR="00340FD8" w:rsidRDefault="00340FD8" w:rsidP="00340FD8">
    <w:pPr>
      <w:pStyle w:val="Footer"/>
      <w:jc w:val="center"/>
    </w:pPr>
    <w:r>
      <w:t xml:space="preserve">Prepared by Candace </w:t>
    </w:r>
    <w:proofErr w:type="spellStart"/>
    <w:r>
      <w:t>DeMaris</w:t>
    </w:r>
    <w:proofErr w:type="spellEnd"/>
    <w:r>
      <w:t>, MAIS, Consultant</w:t>
    </w:r>
  </w:p>
  <w:p w14:paraId="61472A90" w14:textId="77777777" w:rsidR="00340FD8" w:rsidRDefault="00340FD8" w:rsidP="00340FD8">
    <w:pPr>
      <w:pStyle w:val="Footer"/>
      <w:jc w:val="center"/>
    </w:pPr>
    <w:r>
      <w:t>Partners in Medical Education, Inc.</w:t>
    </w:r>
  </w:p>
  <w:p w14:paraId="0238B1E1" w14:textId="77777777" w:rsidR="00340FD8" w:rsidRDefault="00340FD8" w:rsidP="00340FD8">
    <w:pPr>
      <w:pStyle w:val="Footer"/>
      <w:jc w:val="center"/>
    </w:pPr>
    <w:r>
      <w:t>Rev. April 2016</w:t>
    </w:r>
  </w:p>
  <w:p w14:paraId="540CB6DD" w14:textId="77777777" w:rsidR="00340FD8" w:rsidRDefault="00340F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257A8" w14:textId="77777777" w:rsidR="00C2531F" w:rsidRDefault="00C2531F" w:rsidP="00340FD8">
      <w:pPr>
        <w:spacing w:after="0" w:line="240" w:lineRule="auto"/>
      </w:pPr>
      <w:r>
        <w:separator/>
      </w:r>
    </w:p>
  </w:footnote>
  <w:footnote w:type="continuationSeparator" w:id="0">
    <w:p w14:paraId="18320A63" w14:textId="77777777" w:rsidR="00C2531F" w:rsidRDefault="00C2531F" w:rsidP="0034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40B0"/>
    <w:multiLevelType w:val="hybridMultilevel"/>
    <w:tmpl w:val="9BACA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AB5515"/>
    <w:multiLevelType w:val="hybridMultilevel"/>
    <w:tmpl w:val="AD14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00DF5"/>
    <w:multiLevelType w:val="hybridMultilevel"/>
    <w:tmpl w:val="2DEAD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8327EF"/>
    <w:multiLevelType w:val="hybridMultilevel"/>
    <w:tmpl w:val="530A0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B10A5F"/>
    <w:multiLevelType w:val="hybridMultilevel"/>
    <w:tmpl w:val="26061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EB"/>
    <w:rsid w:val="00050A3E"/>
    <w:rsid w:val="000951A3"/>
    <w:rsid w:val="001F6973"/>
    <w:rsid w:val="00243BEB"/>
    <w:rsid w:val="002D2634"/>
    <w:rsid w:val="003234D4"/>
    <w:rsid w:val="00340FD8"/>
    <w:rsid w:val="0035635D"/>
    <w:rsid w:val="00360BF4"/>
    <w:rsid w:val="00377897"/>
    <w:rsid w:val="004041F7"/>
    <w:rsid w:val="00594155"/>
    <w:rsid w:val="0062579D"/>
    <w:rsid w:val="00660E83"/>
    <w:rsid w:val="00681228"/>
    <w:rsid w:val="006A3C8A"/>
    <w:rsid w:val="00790DFB"/>
    <w:rsid w:val="00795256"/>
    <w:rsid w:val="008C6AAC"/>
    <w:rsid w:val="008D0129"/>
    <w:rsid w:val="008D13CB"/>
    <w:rsid w:val="00A12A3A"/>
    <w:rsid w:val="00A66B6C"/>
    <w:rsid w:val="00A828BD"/>
    <w:rsid w:val="00B1419E"/>
    <w:rsid w:val="00B46D54"/>
    <w:rsid w:val="00B52EF6"/>
    <w:rsid w:val="00B70276"/>
    <w:rsid w:val="00BC7A2E"/>
    <w:rsid w:val="00C0391E"/>
    <w:rsid w:val="00C25147"/>
    <w:rsid w:val="00C2531F"/>
    <w:rsid w:val="00C5060D"/>
    <w:rsid w:val="00C55E01"/>
    <w:rsid w:val="00C71CF7"/>
    <w:rsid w:val="00C82693"/>
    <w:rsid w:val="00CA3888"/>
    <w:rsid w:val="00CD6BE7"/>
    <w:rsid w:val="00D83CEB"/>
    <w:rsid w:val="00DA4DE1"/>
    <w:rsid w:val="00E41AB3"/>
    <w:rsid w:val="00E6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6AC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9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FD8"/>
  </w:style>
  <w:style w:type="paragraph" w:styleId="Footer">
    <w:name w:val="footer"/>
    <w:basedOn w:val="Normal"/>
    <w:link w:val="FooterChar"/>
    <w:uiPriority w:val="99"/>
    <w:unhideWhenUsed/>
    <w:rsid w:val="00340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demarisc</dc:creator>
  <cp:lastModifiedBy>Microsoft Office User</cp:lastModifiedBy>
  <cp:revision>2</cp:revision>
  <cp:lastPrinted>2014-06-23T17:41:00Z</cp:lastPrinted>
  <dcterms:created xsi:type="dcterms:W3CDTF">2017-04-04T14:25:00Z</dcterms:created>
  <dcterms:modified xsi:type="dcterms:W3CDTF">2017-04-04T14:25:00Z</dcterms:modified>
</cp:coreProperties>
</file>