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F71" w14:textId="77777777" w:rsidR="008E1145" w:rsidRPr="00836D58" w:rsidRDefault="000B1FCB" w:rsidP="002364B5">
      <w:pPr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b/>
        </w:rPr>
        <w:t>SAMPLE</w:t>
      </w:r>
      <w:r w:rsidR="008E1145" w:rsidRPr="00836D58">
        <w:rPr>
          <w:b/>
        </w:rPr>
        <w:t xml:space="preserve"> MEDICAL CENTER</w:t>
      </w:r>
    </w:p>
    <w:p w14:paraId="229BCF72" w14:textId="77777777" w:rsidR="008E1145" w:rsidRPr="00836D58" w:rsidRDefault="008E1145" w:rsidP="00836D58">
      <w:pPr>
        <w:jc w:val="center"/>
        <w:rPr>
          <w:b/>
        </w:rPr>
      </w:pPr>
      <w:r w:rsidRPr="00836D58">
        <w:rPr>
          <w:b/>
        </w:rPr>
        <w:t>GRADUATE MEDICAL EDUCATION</w:t>
      </w:r>
    </w:p>
    <w:p w14:paraId="229BCF73" w14:textId="77777777" w:rsidR="002E2705" w:rsidRPr="00836D58" w:rsidRDefault="00F31042" w:rsidP="00836D58">
      <w:pPr>
        <w:jc w:val="center"/>
        <w:rPr>
          <w:b/>
        </w:rPr>
      </w:pPr>
      <w:r w:rsidRPr="00836D58">
        <w:rPr>
          <w:b/>
        </w:rPr>
        <w:t>SPECIAL</w:t>
      </w:r>
      <w:r w:rsidR="00C51ACB" w:rsidRPr="00836D58">
        <w:rPr>
          <w:b/>
        </w:rPr>
        <w:t xml:space="preserve"> REVIEW </w:t>
      </w:r>
      <w:r w:rsidR="003C1FE3" w:rsidRPr="00836D58">
        <w:rPr>
          <w:b/>
        </w:rPr>
        <w:t xml:space="preserve">COMMITTEE </w:t>
      </w:r>
      <w:r w:rsidR="00C51ACB" w:rsidRPr="00836D58">
        <w:rPr>
          <w:b/>
        </w:rPr>
        <w:t>REPORT</w:t>
      </w:r>
    </w:p>
    <w:p w14:paraId="229BCF74" w14:textId="77777777" w:rsidR="00974B70" w:rsidRDefault="00974B70" w:rsidP="00D551E8">
      <w:pPr>
        <w:rPr>
          <w:b/>
        </w:rPr>
      </w:pPr>
    </w:p>
    <w:p w14:paraId="229BCF75" w14:textId="77777777" w:rsidR="00A95EA4" w:rsidRDefault="00A95EA4" w:rsidP="00D551E8">
      <w:pPr>
        <w:rPr>
          <w:b/>
        </w:rPr>
      </w:pPr>
    </w:p>
    <w:p w14:paraId="229BCF76" w14:textId="77777777" w:rsidR="0023573C" w:rsidRPr="00E0286F" w:rsidRDefault="0031326D" w:rsidP="00D551E8">
      <w:pPr>
        <w:rPr>
          <w:b/>
        </w:rPr>
      </w:pPr>
      <w:r>
        <w:rPr>
          <w:b/>
        </w:rPr>
        <w:t>A</w:t>
      </w:r>
      <w:r w:rsidR="00D551E8" w:rsidRPr="00E0286F">
        <w:rPr>
          <w:b/>
        </w:rPr>
        <w:t>.</w:t>
      </w:r>
      <w:r w:rsidR="00D551E8" w:rsidRPr="00E0286F">
        <w:rPr>
          <w:b/>
        </w:rPr>
        <w:tab/>
      </w:r>
      <w:r w:rsidR="00B20632" w:rsidRPr="00E0286F">
        <w:rPr>
          <w:b/>
        </w:rPr>
        <w:t>PROGRAM REVIEWED</w:t>
      </w:r>
      <w:r w:rsidR="00C00CBB" w:rsidRPr="00E0286F">
        <w:rPr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5164"/>
      </w:tblGrid>
      <w:tr w:rsidR="00B24016" w:rsidRPr="002237E8" w14:paraId="229BCF79" w14:textId="77777777" w:rsidTr="00E0286F">
        <w:trPr>
          <w:trHeight w:val="329"/>
        </w:trPr>
        <w:tc>
          <w:tcPr>
            <w:tcW w:w="5221" w:type="dxa"/>
            <w:shd w:val="clear" w:color="auto" w:fill="auto"/>
          </w:tcPr>
          <w:p w14:paraId="229BCF77" w14:textId="77777777" w:rsidR="00B24016" w:rsidRPr="002237E8" w:rsidRDefault="00B24016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 xml:space="preserve">ACGME ID #:  </w:t>
            </w:r>
          </w:p>
        </w:tc>
        <w:tc>
          <w:tcPr>
            <w:tcW w:w="5221" w:type="dxa"/>
            <w:shd w:val="clear" w:color="auto" w:fill="auto"/>
          </w:tcPr>
          <w:p w14:paraId="229BCF78" w14:textId="77777777" w:rsidR="00B24016" w:rsidRPr="002237E8" w:rsidRDefault="00F27832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Program</w:t>
            </w:r>
            <w:r w:rsidR="00D326C8" w:rsidRPr="002237E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7832" w:rsidRPr="002237E8" w14:paraId="229BCF7C" w14:textId="77777777" w:rsidTr="00E0286F">
        <w:trPr>
          <w:trHeight w:val="350"/>
        </w:trPr>
        <w:tc>
          <w:tcPr>
            <w:tcW w:w="5221" w:type="dxa"/>
            <w:shd w:val="clear" w:color="auto" w:fill="auto"/>
          </w:tcPr>
          <w:p w14:paraId="229BCF7A" w14:textId="77777777" w:rsidR="00F27832" w:rsidRPr="002237E8" w:rsidRDefault="00F27832" w:rsidP="00B043A8">
            <w:pPr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Program Director:</w:t>
            </w:r>
            <w:r w:rsidRPr="00715425">
              <w:rPr>
                <w:sz w:val="22"/>
                <w:szCs w:val="22"/>
              </w:rPr>
              <w:tab/>
            </w:r>
          </w:p>
        </w:tc>
        <w:tc>
          <w:tcPr>
            <w:tcW w:w="5221" w:type="dxa"/>
            <w:shd w:val="clear" w:color="auto" w:fill="auto"/>
          </w:tcPr>
          <w:p w14:paraId="229BCF7B" w14:textId="77777777" w:rsidR="00F27832" w:rsidRPr="002237E8" w:rsidRDefault="00F27832" w:rsidP="004C7006">
            <w:pPr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Coordinator:</w:t>
            </w:r>
            <w:r w:rsidRPr="002237E8">
              <w:rPr>
                <w:b/>
                <w:sz w:val="22"/>
                <w:szCs w:val="22"/>
              </w:rPr>
              <w:tab/>
            </w:r>
          </w:p>
        </w:tc>
      </w:tr>
      <w:tr w:rsidR="0031326D" w:rsidRPr="002237E8" w14:paraId="229BCF80" w14:textId="77777777" w:rsidTr="00E0286F">
        <w:trPr>
          <w:trHeight w:val="350"/>
        </w:trPr>
        <w:tc>
          <w:tcPr>
            <w:tcW w:w="5221" w:type="dxa"/>
            <w:shd w:val="clear" w:color="auto" w:fill="auto"/>
          </w:tcPr>
          <w:p w14:paraId="229BCF7D" w14:textId="77777777" w:rsidR="004C7006" w:rsidRPr="00923EBF" w:rsidRDefault="0031326D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Date of Special Review:</w:t>
            </w:r>
            <w:r w:rsidR="00D326C8" w:rsidRPr="002237E8">
              <w:rPr>
                <w:b/>
                <w:sz w:val="22"/>
                <w:szCs w:val="22"/>
              </w:rPr>
              <w:t xml:space="preserve"> </w:t>
            </w:r>
            <w:r w:rsidR="001927A8">
              <w:rPr>
                <w:b/>
                <w:sz w:val="22"/>
                <w:szCs w:val="22"/>
              </w:rPr>
              <w:t xml:space="preserve"> </w:t>
            </w:r>
          </w:p>
          <w:p w14:paraId="229BCF7E" w14:textId="77777777" w:rsidR="00923EBF" w:rsidRPr="00923EBF" w:rsidRDefault="00923EBF" w:rsidP="007A1D59">
            <w:pPr>
              <w:rPr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229BCF7F" w14:textId="77777777" w:rsidR="0031326D" w:rsidRPr="002237E8" w:rsidRDefault="0031326D" w:rsidP="007A1D59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Report Submitted to GMEC:</w:t>
            </w:r>
            <w:r w:rsidR="00AA3C35" w:rsidRPr="002237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4E7F" w:rsidRPr="002237E8" w14:paraId="229BCF83" w14:textId="77777777" w:rsidTr="00E0286F">
        <w:trPr>
          <w:trHeight w:val="350"/>
        </w:trPr>
        <w:tc>
          <w:tcPr>
            <w:tcW w:w="5221" w:type="dxa"/>
            <w:shd w:val="clear" w:color="auto" w:fill="auto"/>
          </w:tcPr>
          <w:p w14:paraId="229BCF81" w14:textId="77777777" w:rsidR="00AC4E7F" w:rsidRPr="002237E8" w:rsidRDefault="00AC4E7F" w:rsidP="004C7006">
            <w:pPr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Type of Special Review:</w:t>
            </w:r>
            <w:r w:rsidR="008661E4" w:rsidRPr="002237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1" w:type="dxa"/>
            <w:shd w:val="clear" w:color="auto" w:fill="auto"/>
          </w:tcPr>
          <w:p w14:paraId="229BCF82" w14:textId="77777777" w:rsidR="00AC4E7F" w:rsidRPr="002237E8" w:rsidRDefault="00AC4E7F" w:rsidP="00D551E8">
            <w:pPr>
              <w:rPr>
                <w:b/>
                <w:sz w:val="22"/>
                <w:szCs w:val="22"/>
              </w:rPr>
            </w:pPr>
          </w:p>
        </w:tc>
      </w:tr>
    </w:tbl>
    <w:p w14:paraId="229BCF84" w14:textId="77777777" w:rsidR="008937A5" w:rsidRPr="002237E8" w:rsidRDefault="008937A5" w:rsidP="00724EBB">
      <w:pPr>
        <w:jc w:val="center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5161"/>
      </w:tblGrid>
      <w:tr w:rsidR="00EB50CB" w:rsidRPr="002237E8" w14:paraId="229BCF87" w14:textId="77777777" w:rsidTr="00E0286F">
        <w:trPr>
          <w:trHeight w:val="257"/>
        </w:trPr>
        <w:tc>
          <w:tcPr>
            <w:tcW w:w="5220" w:type="dxa"/>
            <w:shd w:val="clear" w:color="auto" w:fill="auto"/>
          </w:tcPr>
          <w:p w14:paraId="229BCF85" w14:textId="74032941" w:rsidR="00EB50CB" w:rsidRPr="002237E8" w:rsidRDefault="00EB50CB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Date of Most Recent RC Site Visit:</w:t>
            </w:r>
            <w:r w:rsidR="00AA3C35" w:rsidRPr="002237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29BCF86" w14:textId="77777777" w:rsidR="00EB50CB" w:rsidRPr="002237E8" w:rsidRDefault="00EB50CB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 xml:space="preserve">Date of ACGME Accreditation Letter:  </w:t>
            </w:r>
          </w:p>
        </w:tc>
      </w:tr>
      <w:tr w:rsidR="00EB50CB" w:rsidRPr="002237E8" w14:paraId="229BCF8A" w14:textId="77777777" w:rsidTr="00E0286F">
        <w:trPr>
          <w:trHeight w:val="257"/>
        </w:trPr>
        <w:tc>
          <w:tcPr>
            <w:tcW w:w="5220" w:type="dxa"/>
            <w:shd w:val="clear" w:color="auto" w:fill="auto"/>
          </w:tcPr>
          <w:p w14:paraId="229BCF88" w14:textId="77777777" w:rsidR="00EB50CB" w:rsidRPr="002237E8" w:rsidRDefault="00AA3C35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 xml:space="preserve">Most Recent Accreditation Status:  </w:t>
            </w:r>
          </w:p>
        </w:tc>
        <w:tc>
          <w:tcPr>
            <w:tcW w:w="5220" w:type="dxa"/>
            <w:shd w:val="clear" w:color="auto" w:fill="auto"/>
          </w:tcPr>
          <w:p w14:paraId="60F81A3B" w14:textId="77777777" w:rsidR="00D03803" w:rsidRDefault="00EB50CB" w:rsidP="004C7006">
            <w:pPr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 xml:space="preserve">Date of </w:t>
            </w:r>
            <w:r w:rsidR="00D03803">
              <w:rPr>
                <w:b/>
                <w:sz w:val="22"/>
                <w:szCs w:val="22"/>
              </w:rPr>
              <w:t>Self-study:</w:t>
            </w:r>
          </w:p>
          <w:p w14:paraId="229BCF89" w14:textId="15C6504C" w:rsidR="00EB50CB" w:rsidRPr="002237E8" w:rsidRDefault="00D03803" w:rsidP="004C70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next</w:t>
            </w:r>
            <w:r w:rsidR="00EB50CB" w:rsidRPr="002237E8">
              <w:rPr>
                <w:b/>
                <w:sz w:val="22"/>
                <w:szCs w:val="22"/>
              </w:rPr>
              <w:t xml:space="preserve"> Site Visit:</w:t>
            </w:r>
            <w:r w:rsidR="00AA3C35" w:rsidRPr="002237E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29BCF8B" w14:textId="77777777" w:rsidR="00D551E8" w:rsidRDefault="00D551E8" w:rsidP="00724EBB">
      <w:pPr>
        <w:rPr>
          <w:b/>
        </w:rPr>
      </w:pPr>
    </w:p>
    <w:p w14:paraId="229BCF8C" w14:textId="77777777" w:rsidR="00E0286F" w:rsidRDefault="00E0286F" w:rsidP="00724EBB">
      <w:pPr>
        <w:rPr>
          <w:b/>
        </w:rPr>
      </w:pPr>
    </w:p>
    <w:p w14:paraId="229BCF8D" w14:textId="77777777" w:rsidR="001927A8" w:rsidRDefault="0031326D" w:rsidP="00724EBB">
      <w:pPr>
        <w:rPr>
          <w:sz w:val="20"/>
          <w:szCs w:val="20"/>
        </w:rPr>
      </w:pPr>
      <w:r>
        <w:rPr>
          <w:b/>
        </w:rPr>
        <w:t>B</w:t>
      </w:r>
      <w:r w:rsidR="00D551E8" w:rsidRPr="00E0286F">
        <w:rPr>
          <w:b/>
        </w:rPr>
        <w:t>.</w:t>
      </w:r>
      <w:r w:rsidR="00D551E8" w:rsidRPr="00E0286F">
        <w:rPr>
          <w:b/>
        </w:rPr>
        <w:tab/>
      </w:r>
      <w:r w:rsidR="00F31042" w:rsidRPr="00E0286F">
        <w:rPr>
          <w:b/>
        </w:rPr>
        <w:t>SPECIAL PROGRAM</w:t>
      </w:r>
      <w:r w:rsidR="00D11895" w:rsidRPr="00E0286F">
        <w:rPr>
          <w:b/>
        </w:rPr>
        <w:t xml:space="preserve"> REVIEW </w:t>
      </w:r>
      <w:r w:rsidR="00B20632" w:rsidRPr="00E0286F">
        <w:rPr>
          <w:b/>
        </w:rPr>
        <w:t>COMMITTEE</w:t>
      </w:r>
      <w:r w:rsidR="00724EBB" w:rsidRPr="00E0286F">
        <w:rPr>
          <w:b/>
        </w:rPr>
        <w:t xml:space="preserve">: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800"/>
        <w:gridCol w:w="3204"/>
      </w:tblGrid>
      <w:tr w:rsidR="00EE2E74" w:rsidRPr="00362B0A" w14:paraId="229BCF91" w14:textId="77777777" w:rsidTr="00200F25">
        <w:tc>
          <w:tcPr>
            <w:tcW w:w="2340" w:type="dxa"/>
            <w:shd w:val="clear" w:color="auto" w:fill="BFBFBF"/>
          </w:tcPr>
          <w:p w14:paraId="229BCF8E" w14:textId="77777777" w:rsidR="00EE2E74" w:rsidRPr="00362B0A" w:rsidRDefault="00EE2E74" w:rsidP="006C1583">
            <w:pPr>
              <w:rPr>
                <w:b/>
              </w:rPr>
            </w:pPr>
            <w:r w:rsidRPr="00362B0A">
              <w:rPr>
                <w:b/>
              </w:rPr>
              <w:t>Name</w:t>
            </w:r>
          </w:p>
        </w:tc>
        <w:tc>
          <w:tcPr>
            <w:tcW w:w="4860" w:type="dxa"/>
            <w:shd w:val="clear" w:color="auto" w:fill="BFBFBF"/>
          </w:tcPr>
          <w:p w14:paraId="229BCF8F" w14:textId="77777777" w:rsidR="00EE2E74" w:rsidRPr="00362B0A" w:rsidRDefault="00EE2E74" w:rsidP="006C1583">
            <w:pPr>
              <w:rPr>
                <w:b/>
              </w:rPr>
            </w:pPr>
            <w:r w:rsidRPr="00362B0A">
              <w:rPr>
                <w:b/>
              </w:rPr>
              <w:t>Title</w:t>
            </w:r>
          </w:p>
        </w:tc>
        <w:tc>
          <w:tcPr>
            <w:tcW w:w="3240" w:type="dxa"/>
            <w:shd w:val="clear" w:color="auto" w:fill="BFBFBF"/>
          </w:tcPr>
          <w:p w14:paraId="229BCF90" w14:textId="77777777" w:rsidR="00EE2E74" w:rsidRPr="00362B0A" w:rsidRDefault="00EE2E74" w:rsidP="006C1583">
            <w:pPr>
              <w:rPr>
                <w:b/>
              </w:rPr>
            </w:pPr>
            <w:r w:rsidRPr="00362B0A">
              <w:rPr>
                <w:b/>
              </w:rPr>
              <w:t>Dept</w:t>
            </w:r>
          </w:p>
        </w:tc>
      </w:tr>
      <w:tr w:rsidR="00EE2E74" w:rsidRPr="00362B0A" w14:paraId="229BCF95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92" w14:textId="77777777" w:rsidR="00EE2E74" w:rsidRPr="002237E8" w:rsidRDefault="00EE2E74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93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94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</w:tr>
      <w:tr w:rsidR="00EE2E74" w:rsidRPr="00362B0A" w14:paraId="229BCF99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96" w14:textId="77777777" w:rsidR="00EE2E74" w:rsidRPr="002237E8" w:rsidRDefault="00EE2E74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97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98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</w:tr>
      <w:tr w:rsidR="00EE2E74" w:rsidRPr="00362B0A" w14:paraId="229BCF9D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9A" w14:textId="77777777" w:rsidR="00EE2E74" w:rsidRPr="002237E8" w:rsidRDefault="00EE2E74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9B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9C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</w:tr>
      <w:tr w:rsidR="007A1D59" w:rsidRPr="00362B0A" w14:paraId="229BCFA1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9E" w14:textId="77777777" w:rsidR="007A1D59" w:rsidRPr="002237E8" w:rsidRDefault="007A1D59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9F" w14:textId="77777777" w:rsidR="001E4A7B" w:rsidRPr="002237E8" w:rsidRDefault="001E4A7B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A0" w14:textId="77777777" w:rsidR="001E4A7B" w:rsidRPr="002237E8" w:rsidRDefault="001E4A7B" w:rsidP="00200F25">
            <w:pPr>
              <w:jc w:val="center"/>
              <w:rPr>
                <w:sz w:val="22"/>
                <w:szCs w:val="22"/>
              </w:rPr>
            </w:pPr>
          </w:p>
        </w:tc>
      </w:tr>
      <w:tr w:rsidR="007A1D59" w:rsidRPr="00362B0A" w14:paraId="229BCFA5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A2" w14:textId="77777777" w:rsidR="007A1D59" w:rsidRPr="002237E8" w:rsidRDefault="007A1D59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A3" w14:textId="77777777" w:rsidR="00200F25" w:rsidRPr="002237E8" w:rsidRDefault="00200F25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A4" w14:textId="77777777" w:rsidR="007A1D59" w:rsidRPr="002237E8" w:rsidRDefault="007A1D59" w:rsidP="00200F2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9BCFA6" w14:textId="77777777" w:rsidR="00724EBB" w:rsidRDefault="00724EBB" w:rsidP="00724EBB">
      <w:pPr>
        <w:rPr>
          <w:sz w:val="20"/>
          <w:szCs w:val="20"/>
        </w:rPr>
      </w:pPr>
    </w:p>
    <w:p w14:paraId="229BCFA7" w14:textId="77777777" w:rsidR="00836D58" w:rsidRDefault="00836D58" w:rsidP="00836D58">
      <w:pPr>
        <w:rPr>
          <w:b/>
        </w:rPr>
      </w:pPr>
      <w:r>
        <w:rPr>
          <w:b/>
        </w:rPr>
        <w:tab/>
      </w:r>
    </w:p>
    <w:p w14:paraId="229BCFA8" w14:textId="77777777" w:rsidR="00836D58" w:rsidRDefault="00836D58" w:rsidP="00836D58">
      <w:pPr>
        <w:rPr>
          <w:b/>
        </w:rPr>
      </w:pPr>
      <w:r>
        <w:rPr>
          <w:b/>
        </w:rPr>
        <w:tab/>
        <w:t>INDIVIDUALS INTERVIEWED:</w:t>
      </w:r>
    </w:p>
    <w:tbl>
      <w:tblPr>
        <w:tblW w:w="104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743"/>
      </w:tblGrid>
      <w:tr w:rsidR="00836D58" w:rsidRPr="00362B0A" w14:paraId="229BCFAB" w14:textId="77777777" w:rsidTr="004568BA">
        <w:trPr>
          <w:trHeight w:val="275"/>
        </w:trPr>
        <w:tc>
          <w:tcPr>
            <w:tcW w:w="4683" w:type="dxa"/>
            <w:shd w:val="clear" w:color="auto" w:fill="BFBFBF"/>
          </w:tcPr>
          <w:p w14:paraId="229BCFA9" w14:textId="77777777" w:rsidR="00836D58" w:rsidRPr="00362B0A" w:rsidRDefault="00836D58" w:rsidP="004568BA">
            <w:pPr>
              <w:rPr>
                <w:b/>
              </w:rPr>
            </w:pPr>
            <w:r w:rsidRPr="00362B0A">
              <w:rPr>
                <w:b/>
              </w:rPr>
              <w:t>Title</w:t>
            </w:r>
          </w:p>
        </w:tc>
        <w:tc>
          <w:tcPr>
            <w:tcW w:w="5743" w:type="dxa"/>
            <w:shd w:val="clear" w:color="auto" w:fill="BFBFBF"/>
          </w:tcPr>
          <w:p w14:paraId="229BCFAA" w14:textId="77777777" w:rsidR="00836D58" w:rsidRPr="00362B0A" w:rsidRDefault="00836D58" w:rsidP="004568BA">
            <w:pPr>
              <w:rPr>
                <w:b/>
              </w:rPr>
            </w:pPr>
            <w:r w:rsidRPr="00362B0A">
              <w:rPr>
                <w:b/>
              </w:rPr>
              <w:t xml:space="preserve">Name </w:t>
            </w:r>
          </w:p>
        </w:tc>
      </w:tr>
      <w:tr w:rsidR="00836D58" w:rsidRPr="00362B0A" w14:paraId="229BCFAE" w14:textId="77777777" w:rsidTr="004568BA">
        <w:trPr>
          <w:trHeight w:val="512"/>
        </w:trPr>
        <w:tc>
          <w:tcPr>
            <w:tcW w:w="4683" w:type="dxa"/>
            <w:shd w:val="clear" w:color="auto" w:fill="auto"/>
            <w:vAlign w:val="center"/>
          </w:tcPr>
          <w:p w14:paraId="229BCFAC" w14:textId="77777777" w:rsidR="00836D58" w:rsidRPr="002237E8" w:rsidRDefault="00CF1598" w:rsidP="00456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 Chair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AD" w14:textId="77777777" w:rsidR="00836D58" w:rsidRPr="002237E8" w:rsidRDefault="00836D58" w:rsidP="004568BA">
            <w:pPr>
              <w:rPr>
                <w:sz w:val="22"/>
                <w:szCs w:val="22"/>
              </w:rPr>
            </w:pPr>
          </w:p>
        </w:tc>
      </w:tr>
      <w:tr w:rsidR="00836D58" w:rsidRPr="00362B0A" w14:paraId="229BCFB1" w14:textId="77777777" w:rsidTr="004568BA">
        <w:trPr>
          <w:trHeight w:val="557"/>
        </w:trPr>
        <w:tc>
          <w:tcPr>
            <w:tcW w:w="4683" w:type="dxa"/>
            <w:shd w:val="clear" w:color="auto" w:fill="auto"/>
            <w:vAlign w:val="center"/>
          </w:tcPr>
          <w:p w14:paraId="229BCFAF" w14:textId="77777777" w:rsidR="00836D58" w:rsidRPr="002237E8" w:rsidRDefault="00CF1598" w:rsidP="00456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Director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B0" w14:textId="77777777" w:rsidR="00836D58" w:rsidRPr="002237E8" w:rsidRDefault="00836D58" w:rsidP="004568BA">
            <w:pPr>
              <w:rPr>
                <w:sz w:val="22"/>
                <w:szCs w:val="22"/>
              </w:rPr>
            </w:pPr>
          </w:p>
        </w:tc>
      </w:tr>
      <w:tr w:rsidR="00836D58" w:rsidRPr="00362B0A" w14:paraId="229BCFB4" w14:textId="77777777" w:rsidTr="004568BA">
        <w:trPr>
          <w:trHeight w:val="479"/>
        </w:trPr>
        <w:tc>
          <w:tcPr>
            <w:tcW w:w="4683" w:type="dxa"/>
            <w:shd w:val="clear" w:color="auto" w:fill="auto"/>
            <w:vAlign w:val="center"/>
          </w:tcPr>
          <w:p w14:paraId="229BCFB2" w14:textId="77777777" w:rsidR="00836D58" w:rsidRPr="002237E8" w:rsidRDefault="00836D58" w:rsidP="004568BA">
            <w:pPr>
              <w:rPr>
                <w:b/>
                <w:color w:val="000000"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Program Coordinator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B3" w14:textId="77777777" w:rsidR="00836D58" w:rsidRPr="002237E8" w:rsidRDefault="00836D58" w:rsidP="004568BA">
            <w:pPr>
              <w:rPr>
                <w:sz w:val="22"/>
                <w:szCs w:val="22"/>
              </w:rPr>
            </w:pPr>
          </w:p>
        </w:tc>
      </w:tr>
      <w:tr w:rsidR="00836D58" w:rsidRPr="00362B0A" w14:paraId="229BCFB7" w14:textId="77777777" w:rsidTr="004568BA">
        <w:trPr>
          <w:trHeight w:val="467"/>
        </w:trPr>
        <w:tc>
          <w:tcPr>
            <w:tcW w:w="4683" w:type="dxa"/>
            <w:shd w:val="clear" w:color="auto" w:fill="auto"/>
            <w:vAlign w:val="center"/>
          </w:tcPr>
          <w:p w14:paraId="229BCFB5" w14:textId="77777777" w:rsidR="00836D58" w:rsidRPr="002237E8" w:rsidRDefault="00836D58" w:rsidP="004568BA">
            <w:pPr>
              <w:rPr>
                <w:b/>
                <w:color w:val="000000"/>
                <w:sz w:val="22"/>
                <w:szCs w:val="22"/>
              </w:rPr>
            </w:pPr>
            <w:r w:rsidRPr="002237E8">
              <w:rPr>
                <w:b/>
                <w:color w:val="000000"/>
                <w:sz w:val="22"/>
                <w:szCs w:val="22"/>
              </w:rPr>
              <w:t>Faculty (Key) Members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B6" w14:textId="77777777" w:rsidR="00836D58" w:rsidRPr="002237E8" w:rsidRDefault="00836D58" w:rsidP="00CF1598">
            <w:pPr>
              <w:rPr>
                <w:sz w:val="22"/>
                <w:szCs w:val="22"/>
              </w:rPr>
            </w:pPr>
          </w:p>
        </w:tc>
      </w:tr>
      <w:tr w:rsidR="00836D58" w:rsidRPr="00362B0A" w14:paraId="229BCFBA" w14:textId="77777777" w:rsidTr="004568BA">
        <w:trPr>
          <w:trHeight w:val="479"/>
        </w:trPr>
        <w:tc>
          <w:tcPr>
            <w:tcW w:w="4683" w:type="dxa"/>
            <w:shd w:val="clear" w:color="auto" w:fill="auto"/>
            <w:vAlign w:val="center"/>
          </w:tcPr>
          <w:p w14:paraId="229BCFB8" w14:textId="77777777" w:rsidR="00836D58" w:rsidRPr="002237E8" w:rsidRDefault="00836D58" w:rsidP="004568BA">
            <w:pPr>
              <w:rPr>
                <w:b/>
                <w:color w:val="000000"/>
                <w:sz w:val="22"/>
                <w:szCs w:val="22"/>
              </w:rPr>
            </w:pPr>
            <w:r w:rsidRPr="002237E8">
              <w:rPr>
                <w:b/>
                <w:color w:val="000000"/>
                <w:sz w:val="22"/>
                <w:szCs w:val="22"/>
              </w:rPr>
              <w:t>Residents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B9" w14:textId="77777777" w:rsidR="001927A8" w:rsidRPr="002237E8" w:rsidRDefault="001927A8" w:rsidP="004568BA">
            <w:pPr>
              <w:rPr>
                <w:sz w:val="22"/>
                <w:szCs w:val="22"/>
              </w:rPr>
            </w:pPr>
          </w:p>
        </w:tc>
      </w:tr>
    </w:tbl>
    <w:p w14:paraId="229BCFBB" w14:textId="77777777" w:rsidR="00836D58" w:rsidRPr="00213CC1" w:rsidRDefault="00836D58" w:rsidP="00836D58">
      <w:pPr>
        <w:rPr>
          <w:b/>
        </w:rPr>
      </w:pPr>
    </w:p>
    <w:p w14:paraId="229BCFBC" w14:textId="77777777" w:rsidR="00836D58" w:rsidRDefault="00836D58" w:rsidP="00836D58">
      <w:pPr>
        <w:rPr>
          <w:b/>
        </w:rPr>
      </w:pPr>
      <w:r>
        <w:rPr>
          <w:b/>
        </w:rPr>
        <w:tab/>
      </w:r>
    </w:p>
    <w:p w14:paraId="229BCFBD" w14:textId="7E99AF29" w:rsidR="00836D58" w:rsidRDefault="00836D58" w:rsidP="00A95EA4">
      <w:pPr>
        <w:rPr>
          <w:b/>
        </w:rPr>
      </w:pPr>
      <w:r>
        <w:rPr>
          <w:b/>
        </w:rPr>
        <w:tab/>
      </w:r>
      <w:r w:rsidRPr="00E0286F">
        <w:rPr>
          <w:b/>
        </w:rPr>
        <w:t xml:space="preserve">MATERIALS USED AND REVIEWED BY </w:t>
      </w:r>
      <w:r w:rsidR="00303E38">
        <w:rPr>
          <w:b/>
        </w:rPr>
        <w:t xml:space="preserve">THE </w:t>
      </w:r>
      <w:r>
        <w:rPr>
          <w:b/>
        </w:rPr>
        <w:t>SPECIAL REVIEW COMMITTEE:</w:t>
      </w:r>
    </w:p>
    <w:p w14:paraId="68E1C715" w14:textId="389F4EF7" w:rsidR="00F524F6" w:rsidRDefault="00F524F6" w:rsidP="00A95EA4">
      <w:pPr>
        <w:rPr>
          <w:b/>
        </w:rPr>
      </w:pPr>
    </w:p>
    <w:p w14:paraId="24E96E89" w14:textId="77777777" w:rsidR="00F524F6" w:rsidRPr="00977304" w:rsidRDefault="00F524F6" w:rsidP="00F524F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108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</w:rPr>
      </w:pPr>
      <w:r w:rsidRPr="00F524F6">
        <w:rPr>
          <w:color w:val="FF0000"/>
          <w:sz w:val="22"/>
        </w:rPr>
        <w:t xml:space="preserve">[Sample </w:t>
      </w:r>
      <w:r w:rsidRPr="0052136F">
        <w:rPr>
          <w:color w:val="FF0000"/>
          <w:sz w:val="22"/>
        </w:rPr>
        <w:t>List of Materials used for a Special Review</w:t>
      </w:r>
      <w:r>
        <w:rPr>
          <w:color w:val="FF0000"/>
          <w:sz w:val="22"/>
        </w:rPr>
        <w:t>.  You do not need to use all of these or may use others.  Use the documents that are relevant to the situation</w:t>
      </w:r>
      <w:r w:rsidRPr="0052136F">
        <w:rPr>
          <w:color w:val="FF0000"/>
          <w:sz w:val="22"/>
        </w:rPr>
        <w:t>]</w:t>
      </w:r>
    </w:p>
    <w:p w14:paraId="2A423C1D" w14:textId="77777777" w:rsidR="00F524F6" w:rsidRPr="00977304" w:rsidRDefault="00F524F6" w:rsidP="00F524F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10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hanging="2808"/>
        <w:jc w:val="both"/>
        <w:rPr>
          <w:sz w:val="22"/>
        </w:rPr>
      </w:pPr>
      <w:r w:rsidRPr="00977304">
        <w:rPr>
          <w:sz w:val="22"/>
        </w:rPr>
        <w:t>The ACGME Institutional, Common and Program specific standards</w:t>
      </w:r>
    </w:p>
    <w:p w14:paraId="4A08DCCE" w14:textId="77777777" w:rsidR="00F524F6" w:rsidRPr="00977304" w:rsidRDefault="00F524F6" w:rsidP="00F524F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10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hanging="2808"/>
        <w:jc w:val="both"/>
        <w:rPr>
          <w:sz w:val="22"/>
        </w:rPr>
      </w:pPr>
      <w:r w:rsidRPr="00977304">
        <w:rPr>
          <w:sz w:val="22"/>
        </w:rPr>
        <w:t>The Program’s Annual Program Evaluation (APE) [and all supporting documentation]</w:t>
      </w:r>
    </w:p>
    <w:p w14:paraId="510BB47C" w14:textId="77777777" w:rsidR="00F524F6" w:rsidRPr="00977304" w:rsidRDefault="00F524F6" w:rsidP="00F524F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10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hanging="2808"/>
        <w:jc w:val="both"/>
        <w:rPr>
          <w:sz w:val="22"/>
        </w:rPr>
      </w:pPr>
      <w:r w:rsidRPr="00977304">
        <w:rPr>
          <w:sz w:val="22"/>
        </w:rPr>
        <w:t>The Institutional Performance Indicators from the Annual Institutional Review (AIR)</w:t>
      </w:r>
    </w:p>
    <w:p w14:paraId="4917D73B" w14:textId="77777777" w:rsidR="00F524F6" w:rsidRPr="00977304" w:rsidRDefault="00F524F6" w:rsidP="00F524F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106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hanging="2808"/>
        <w:jc w:val="both"/>
        <w:rPr>
          <w:sz w:val="22"/>
        </w:rPr>
      </w:pPr>
      <w:r w:rsidRPr="00977304">
        <w:rPr>
          <w:sz w:val="22"/>
        </w:rPr>
        <w:t>Reports of Resident and Faculty ACGME annual anonymous surveys</w:t>
      </w:r>
    </w:p>
    <w:p w14:paraId="32A8D8A3" w14:textId="77777777" w:rsidR="00F524F6" w:rsidRPr="00977304" w:rsidRDefault="00F524F6" w:rsidP="00F524F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106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hanging="2808"/>
        <w:jc w:val="both"/>
        <w:rPr>
          <w:sz w:val="22"/>
        </w:rPr>
      </w:pPr>
      <w:r w:rsidRPr="00977304">
        <w:rPr>
          <w:sz w:val="22"/>
        </w:rPr>
        <w:t xml:space="preserve">Program’s Response to Citations following last Site Visit </w:t>
      </w:r>
    </w:p>
    <w:p w14:paraId="128BB5C4" w14:textId="77777777" w:rsidR="00F524F6" w:rsidRDefault="00F524F6" w:rsidP="00F524F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106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hanging="2808"/>
        <w:jc w:val="both"/>
        <w:rPr>
          <w:sz w:val="22"/>
        </w:rPr>
      </w:pPr>
      <w:r w:rsidRPr="00977304">
        <w:rPr>
          <w:sz w:val="22"/>
        </w:rPr>
        <w:t xml:space="preserve">Program’s ACGME </w:t>
      </w:r>
      <w:proofErr w:type="spellStart"/>
      <w:r w:rsidRPr="00977304">
        <w:rPr>
          <w:sz w:val="22"/>
        </w:rPr>
        <w:t>WebAds</w:t>
      </w:r>
      <w:proofErr w:type="spellEnd"/>
      <w:r w:rsidRPr="00977304">
        <w:rPr>
          <w:sz w:val="22"/>
        </w:rPr>
        <w:t xml:space="preserve"> Annual Update (most recent update prior to Special Review)</w:t>
      </w:r>
    </w:p>
    <w:p w14:paraId="52A52781" w14:textId="77777777" w:rsidR="00F524F6" w:rsidRPr="00E0286F" w:rsidRDefault="00F524F6" w:rsidP="00A95EA4">
      <w:pPr>
        <w:rPr>
          <w:b/>
        </w:rPr>
      </w:pPr>
    </w:p>
    <w:p w14:paraId="229BCFC8" w14:textId="77777777" w:rsidR="004C7006" w:rsidRDefault="004C7006" w:rsidP="00724EBB">
      <w:pPr>
        <w:rPr>
          <w:b/>
        </w:rPr>
      </w:pPr>
    </w:p>
    <w:p w14:paraId="229BCFC9" w14:textId="490DB2F5" w:rsidR="006A5025" w:rsidRDefault="00AC4E7F" w:rsidP="00724EBB">
      <w:pPr>
        <w:rPr>
          <w:b/>
        </w:rPr>
      </w:pPr>
      <w:r>
        <w:rPr>
          <w:b/>
        </w:rPr>
        <w:t>C</w:t>
      </w:r>
      <w:r w:rsidR="00D551E8" w:rsidRPr="00E0286F">
        <w:rPr>
          <w:b/>
        </w:rPr>
        <w:t>.</w:t>
      </w:r>
      <w:r w:rsidR="00D551E8" w:rsidRPr="00E0286F">
        <w:rPr>
          <w:b/>
        </w:rPr>
        <w:tab/>
      </w:r>
      <w:r>
        <w:rPr>
          <w:b/>
        </w:rPr>
        <w:t xml:space="preserve">CRITERIA THAT PROMPTED </w:t>
      </w:r>
      <w:r w:rsidR="00F31042" w:rsidRPr="00E0286F">
        <w:rPr>
          <w:b/>
        </w:rPr>
        <w:t xml:space="preserve">SPECIAL </w:t>
      </w:r>
      <w:r w:rsidR="00663445" w:rsidRPr="00E0286F">
        <w:rPr>
          <w:b/>
        </w:rPr>
        <w:t xml:space="preserve">REVIEW </w:t>
      </w:r>
      <w:r>
        <w:rPr>
          <w:b/>
        </w:rPr>
        <w:t>and REVIEW PROCESS APPLIED</w:t>
      </w:r>
      <w:r w:rsidR="00717A3D">
        <w:rPr>
          <w:b/>
        </w:rPr>
        <w:t>:</w:t>
      </w:r>
    </w:p>
    <w:p w14:paraId="2D972F9B" w14:textId="1C0A158B" w:rsidR="00F524F6" w:rsidRDefault="00F524F6" w:rsidP="00724EBB">
      <w:pPr>
        <w:rPr>
          <w:b/>
        </w:rPr>
      </w:pPr>
    </w:p>
    <w:p w14:paraId="563A0FB1" w14:textId="71C0BFD0" w:rsidR="00F524F6" w:rsidRDefault="00F524F6" w:rsidP="00F524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List performance indicators that prompted special review and center questions around these areas to identify root cause of problem; provide a summary of why goals are not being met for the performance indicators according to the interviews conducted.</w:t>
      </w:r>
    </w:p>
    <w:p w14:paraId="0C78DB03" w14:textId="1CAFFDC3" w:rsidR="00F524F6" w:rsidRDefault="00F524F6" w:rsidP="00F524F6">
      <w:pPr>
        <w:jc w:val="both"/>
        <w:rPr>
          <w:b/>
          <w:sz w:val="22"/>
          <w:szCs w:val="22"/>
        </w:rPr>
      </w:pPr>
    </w:p>
    <w:p w14:paraId="6D154AC5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[Accreditation Status]</w:t>
      </w:r>
    </w:p>
    <w:p w14:paraId="64E267D7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5CB6A21C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6575E170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[Citations]</w:t>
      </w:r>
    </w:p>
    <w:p w14:paraId="76567AA6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6EAC20E5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5C76F54A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[ACGME Resident Survey]</w:t>
      </w:r>
    </w:p>
    <w:p w14:paraId="5AACFAB6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391B085C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5D1C8F02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[ACGME Faculty Survey]</w:t>
      </w:r>
    </w:p>
    <w:p w14:paraId="2BA7148C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43CC0A03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05A8F60D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[Resident Attrition]</w:t>
      </w:r>
    </w:p>
    <w:p w14:paraId="3DF405D9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5591275A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3C9F9983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[Board Pass Rate]</w:t>
      </w:r>
    </w:p>
    <w:p w14:paraId="51D10D0E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5BEEC373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71CD0C29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[Faculty Development]</w:t>
      </w:r>
    </w:p>
    <w:p w14:paraId="26A6EE6B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49E92CDE" w14:textId="1376B02C" w:rsidR="00F524F6" w:rsidRPr="00E0286F" w:rsidRDefault="00F524F6" w:rsidP="00724EBB">
      <w:pPr>
        <w:rPr>
          <w:b/>
        </w:rPr>
      </w:pPr>
    </w:p>
    <w:p w14:paraId="229BCFFE" w14:textId="77777777" w:rsidR="00200F25" w:rsidRDefault="00200F25" w:rsidP="0023573C">
      <w:pPr>
        <w:rPr>
          <w:b/>
          <w:sz w:val="22"/>
          <w:szCs w:val="22"/>
        </w:rPr>
      </w:pPr>
    </w:p>
    <w:p w14:paraId="229BCFFF" w14:textId="77777777" w:rsidR="00200F25" w:rsidRDefault="00200F25" w:rsidP="0023573C">
      <w:pPr>
        <w:rPr>
          <w:b/>
          <w:sz w:val="22"/>
          <w:szCs w:val="22"/>
        </w:rPr>
      </w:pPr>
    </w:p>
    <w:p w14:paraId="229BD000" w14:textId="74191EF8" w:rsidR="00AF7774" w:rsidRDefault="0033344B" w:rsidP="0023573C">
      <w:pPr>
        <w:rPr>
          <w:b/>
        </w:rPr>
      </w:pPr>
      <w:r w:rsidRPr="002237E8">
        <w:rPr>
          <w:b/>
        </w:rPr>
        <w:t>D.</w:t>
      </w:r>
      <w:r w:rsidR="00E408AA" w:rsidRPr="002237E8">
        <w:rPr>
          <w:b/>
        </w:rPr>
        <w:tab/>
      </w:r>
      <w:r w:rsidRPr="002237E8">
        <w:rPr>
          <w:b/>
        </w:rPr>
        <w:t>RESULTS OBTAINED BY THE SPECIAL REVIEW COMMITTEE</w:t>
      </w:r>
    </w:p>
    <w:p w14:paraId="02C60FED" w14:textId="035DA615" w:rsidR="00F524F6" w:rsidRDefault="00F524F6" w:rsidP="0023573C">
      <w:pPr>
        <w:rPr>
          <w:b/>
        </w:rPr>
      </w:pPr>
    </w:p>
    <w:p w14:paraId="5CD72AF0" w14:textId="51A9A80C" w:rsidR="00F524F6" w:rsidRPr="00F524F6" w:rsidRDefault="00F524F6" w:rsidP="00F524F6">
      <w:pPr>
        <w:pStyle w:val="ListParagraph"/>
        <w:numPr>
          <w:ilvl w:val="0"/>
          <w:numId w:val="26"/>
        </w:numPr>
        <w:jc w:val="both"/>
        <w:rPr>
          <w:color w:val="FF0000"/>
        </w:rPr>
      </w:pPr>
      <w:r w:rsidRPr="00F524F6">
        <w:rPr>
          <w:b/>
        </w:rPr>
        <w:t xml:space="preserve">Quality Improvement Goals for the Program </w:t>
      </w:r>
      <w:r w:rsidRPr="00F524F6">
        <w:rPr>
          <w:b/>
          <w:color w:val="FF0000"/>
        </w:rPr>
        <w:t>(</w:t>
      </w:r>
      <w:r w:rsidR="00271027">
        <w:rPr>
          <w:color w:val="FF0000"/>
        </w:rPr>
        <w:t xml:space="preserve">Convert to </w:t>
      </w:r>
      <w:r w:rsidRPr="00F524F6">
        <w:rPr>
          <w:color w:val="FF0000"/>
        </w:rPr>
        <w:t>SMART format</w:t>
      </w:r>
      <w:r w:rsidR="00271027">
        <w:rPr>
          <w:color w:val="FF0000"/>
        </w:rPr>
        <w:t xml:space="preserve"> for action plan</w:t>
      </w:r>
      <w:r w:rsidRPr="00F524F6">
        <w:rPr>
          <w:color w:val="FF0000"/>
        </w:rPr>
        <w:t>)</w:t>
      </w:r>
    </w:p>
    <w:p w14:paraId="436A5740" w14:textId="61A21886" w:rsidR="00F524F6" w:rsidRDefault="00F524F6" w:rsidP="00F524F6">
      <w:pPr>
        <w:jc w:val="both"/>
        <w:rPr>
          <w:color w:val="FF0000"/>
          <w:sz w:val="22"/>
          <w:szCs w:val="22"/>
        </w:rPr>
      </w:pPr>
    </w:p>
    <w:p w14:paraId="2293CA90" w14:textId="1ACEAFC9" w:rsidR="00F524F6" w:rsidRDefault="00F524F6" w:rsidP="00F524F6">
      <w:pPr>
        <w:jc w:val="both"/>
        <w:rPr>
          <w:color w:val="FF0000"/>
          <w:sz w:val="22"/>
          <w:szCs w:val="22"/>
        </w:rPr>
      </w:pPr>
    </w:p>
    <w:p w14:paraId="063A71B6" w14:textId="0B2915BB" w:rsidR="00F524F6" w:rsidRDefault="00F524F6" w:rsidP="00F524F6">
      <w:pPr>
        <w:jc w:val="both"/>
        <w:rPr>
          <w:color w:val="FF0000"/>
          <w:sz w:val="22"/>
          <w:szCs w:val="22"/>
        </w:rPr>
      </w:pPr>
    </w:p>
    <w:p w14:paraId="152B1674" w14:textId="63F9EB89" w:rsidR="00271027" w:rsidRPr="00271027" w:rsidRDefault="00F524F6" w:rsidP="00271027">
      <w:pPr>
        <w:pStyle w:val="ListParagraph"/>
        <w:numPr>
          <w:ilvl w:val="0"/>
          <w:numId w:val="26"/>
        </w:numPr>
        <w:jc w:val="both"/>
        <w:rPr>
          <w:b/>
          <w:color w:val="FF0000"/>
        </w:rPr>
      </w:pPr>
      <w:r w:rsidRPr="00271027">
        <w:rPr>
          <w:b/>
          <w:bCs/>
        </w:rPr>
        <w:t>Corrective Actions</w:t>
      </w:r>
      <w:r w:rsidR="00271027" w:rsidRPr="00271027">
        <w:rPr>
          <w:b/>
          <w:bCs/>
        </w:rPr>
        <w:t xml:space="preserve"> </w:t>
      </w:r>
      <w:r w:rsidR="00271027" w:rsidRPr="00271027">
        <w:rPr>
          <w:bCs/>
          <w:color w:val="FF0000"/>
        </w:rPr>
        <w:t>(Convert to SMART format for action plan)</w:t>
      </w:r>
    </w:p>
    <w:p w14:paraId="6F0736DD" w14:textId="6A697152" w:rsidR="00F524F6" w:rsidRPr="00F524F6" w:rsidRDefault="00271027" w:rsidP="00F524F6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[</w:t>
      </w:r>
      <w:r w:rsidR="00F524F6" w:rsidRPr="00F524F6">
        <w:rPr>
          <w:bCs/>
          <w:sz w:val="22"/>
          <w:szCs w:val="22"/>
        </w:rPr>
        <w:t>Accreditation Status]</w:t>
      </w:r>
    </w:p>
    <w:p w14:paraId="02D0B29A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1B606A3B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5CD81A53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[Citations]</w:t>
      </w:r>
    </w:p>
    <w:p w14:paraId="6976B82B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0A84378B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0D5394E2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[ACGME Resident Survey]</w:t>
      </w:r>
    </w:p>
    <w:p w14:paraId="5A835D38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7C9C133E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0A9B32EE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[ACGME Faculty Survey]</w:t>
      </w:r>
    </w:p>
    <w:p w14:paraId="7EFD7C3F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5D946808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2167F185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[Resident Attrition]</w:t>
      </w:r>
    </w:p>
    <w:p w14:paraId="2BA94366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178B6FDB" w14:textId="77777777" w:rsidR="00F524F6" w:rsidRDefault="00F524F6" w:rsidP="00F524F6">
      <w:pPr>
        <w:jc w:val="both"/>
        <w:rPr>
          <w:b/>
          <w:sz w:val="22"/>
          <w:szCs w:val="22"/>
        </w:rPr>
      </w:pPr>
    </w:p>
    <w:p w14:paraId="5B4EE931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  <w:r w:rsidRPr="00F524F6">
        <w:rPr>
          <w:bCs/>
          <w:sz w:val="22"/>
          <w:szCs w:val="22"/>
        </w:rPr>
        <w:t>[Board Pass Rate]</w:t>
      </w:r>
    </w:p>
    <w:p w14:paraId="7D54E553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3CEE89E7" w14:textId="77777777" w:rsidR="00F524F6" w:rsidRPr="00F524F6" w:rsidRDefault="00F524F6" w:rsidP="00F524F6">
      <w:pPr>
        <w:ind w:left="720"/>
        <w:jc w:val="both"/>
        <w:rPr>
          <w:bCs/>
          <w:sz w:val="22"/>
          <w:szCs w:val="22"/>
        </w:rPr>
      </w:pPr>
    </w:p>
    <w:p w14:paraId="262D3A5C" w14:textId="77777777" w:rsidR="00F524F6" w:rsidRDefault="00F524F6" w:rsidP="00F524F6">
      <w:pPr>
        <w:ind w:left="720"/>
        <w:jc w:val="both"/>
        <w:rPr>
          <w:b/>
          <w:sz w:val="22"/>
          <w:szCs w:val="22"/>
        </w:rPr>
      </w:pPr>
      <w:r w:rsidRPr="00F524F6">
        <w:rPr>
          <w:bCs/>
          <w:sz w:val="22"/>
          <w:szCs w:val="22"/>
        </w:rPr>
        <w:t>[Faculty Development</w:t>
      </w:r>
      <w:r>
        <w:rPr>
          <w:b/>
          <w:sz w:val="22"/>
          <w:szCs w:val="22"/>
        </w:rPr>
        <w:t>]</w:t>
      </w:r>
    </w:p>
    <w:p w14:paraId="3024B44A" w14:textId="77777777" w:rsidR="00F524F6" w:rsidRDefault="00F524F6" w:rsidP="00F524F6">
      <w:pPr>
        <w:jc w:val="both"/>
        <w:rPr>
          <w:b/>
          <w:sz w:val="22"/>
          <w:szCs w:val="22"/>
        </w:rPr>
      </w:pPr>
    </w:p>
    <w:p w14:paraId="0B253EB2" w14:textId="77777777" w:rsidR="00F524F6" w:rsidRDefault="00F524F6" w:rsidP="00F524F6">
      <w:pPr>
        <w:jc w:val="both"/>
        <w:rPr>
          <w:b/>
          <w:sz w:val="22"/>
          <w:szCs w:val="22"/>
        </w:rPr>
      </w:pPr>
    </w:p>
    <w:p w14:paraId="604C6D3A" w14:textId="77777777" w:rsidR="00F524F6" w:rsidRPr="002237E8" w:rsidRDefault="00F524F6" w:rsidP="0023573C">
      <w:pPr>
        <w:rPr>
          <w:b/>
        </w:rPr>
      </w:pPr>
    </w:p>
    <w:p w14:paraId="229BD001" w14:textId="77777777" w:rsidR="00B20632" w:rsidRPr="002237E8" w:rsidRDefault="00B20632" w:rsidP="0023573C">
      <w:pPr>
        <w:rPr>
          <w:b/>
          <w:sz w:val="22"/>
          <w:szCs w:val="22"/>
        </w:rPr>
      </w:pPr>
    </w:p>
    <w:p w14:paraId="63BB2045" w14:textId="77777777" w:rsidR="003F1958" w:rsidRDefault="003F1958" w:rsidP="0023573C">
      <w:pPr>
        <w:rPr>
          <w:b/>
        </w:rPr>
      </w:pPr>
    </w:p>
    <w:p w14:paraId="2F0CEA3C" w14:textId="77777777" w:rsidR="00F524F6" w:rsidRDefault="00F524F6" w:rsidP="0023573C">
      <w:pPr>
        <w:rPr>
          <w:b/>
        </w:rPr>
      </w:pPr>
      <w:r>
        <w:rPr>
          <w:b/>
        </w:rPr>
        <w:t>E. Other findings/recommendations/actions</w:t>
      </w:r>
    </w:p>
    <w:p w14:paraId="4017D18F" w14:textId="77777777" w:rsidR="00F524F6" w:rsidRDefault="00F524F6" w:rsidP="0023573C">
      <w:pPr>
        <w:rPr>
          <w:b/>
        </w:rPr>
      </w:pPr>
    </w:p>
    <w:p w14:paraId="6479776F" w14:textId="77777777" w:rsidR="00F524F6" w:rsidRDefault="00F524F6" w:rsidP="0023573C">
      <w:pPr>
        <w:rPr>
          <w:b/>
        </w:rPr>
      </w:pPr>
    </w:p>
    <w:p w14:paraId="2E5398F7" w14:textId="77777777" w:rsidR="00F524F6" w:rsidRDefault="00F524F6" w:rsidP="0023573C">
      <w:pPr>
        <w:rPr>
          <w:b/>
        </w:rPr>
      </w:pPr>
    </w:p>
    <w:p w14:paraId="61081DCC" w14:textId="00AF8952" w:rsidR="00F524F6" w:rsidRDefault="00F524F6" w:rsidP="0023573C">
      <w:pPr>
        <w:rPr>
          <w:b/>
        </w:rPr>
      </w:pPr>
      <w:r>
        <w:rPr>
          <w:b/>
        </w:rPr>
        <w:t>F. GMEC Monitoring methods</w:t>
      </w:r>
    </w:p>
    <w:p w14:paraId="229BD033" w14:textId="58200FB9" w:rsidR="00F524F6" w:rsidRDefault="00F524F6" w:rsidP="0023573C">
      <w:pPr>
        <w:rPr>
          <w:b/>
        </w:rPr>
        <w:sectPr w:rsidR="00F524F6" w:rsidSect="00724EBB">
          <w:footerReference w:type="default" r:id="rId7"/>
          <w:pgSz w:w="12240" w:h="15840"/>
          <w:pgMar w:top="720" w:right="720" w:bottom="1008" w:left="720" w:header="720" w:footer="720" w:gutter="0"/>
          <w:cols w:space="720"/>
          <w:docGrid w:linePitch="360"/>
        </w:sectPr>
      </w:pPr>
    </w:p>
    <w:p w14:paraId="229BD035" w14:textId="14212C8A" w:rsidR="003F1958" w:rsidRDefault="0052136F" w:rsidP="0052136F">
      <w:pPr>
        <w:jc w:val="center"/>
        <w:rPr>
          <w:b/>
        </w:rPr>
      </w:pPr>
      <w:r>
        <w:rPr>
          <w:b/>
        </w:rPr>
        <w:t xml:space="preserve">Program Special Review Action Plan </w:t>
      </w:r>
    </w:p>
    <w:p w14:paraId="69A34CD5" w14:textId="77777777" w:rsidR="0052136F" w:rsidRPr="003F1958" w:rsidRDefault="0052136F" w:rsidP="005213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5370"/>
        <w:gridCol w:w="5229"/>
        <w:gridCol w:w="1916"/>
      </w:tblGrid>
      <w:tr w:rsidR="003F1958" w:rsidRPr="003F1958" w14:paraId="229BD03A" w14:textId="77777777" w:rsidTr="003F1958">
        <w:trPr>
          <w:trHeight w:val="683"/>
        </w:trPr>
        <w:tc>
          <w:tcPr>
            <w:tcW w:w="0" w:type="auto"/>
            <w:shd w:val="clear" w:color="auto" w:fill="auto"/>
            <w:vAlign w:val="center"/>
          </w:tcPr>
          <w:p w14:paraId="229BD036" w14:textId="77777777" w:rsidR="003F1958" w:rsidRPr="003F1958" w:rsidRDefault="003F1958" w:rsidP="003F1958">
            <w:pPr>
              <w:jc w:val="center"/>
              <w:rPr>
                <w:b/>
                <w:sz w:val="22"/>
                <w:szCs w:val="22"/>
              </w:rPr>
            </w:pPr>
            <w:r w:rsidRPr="003F1958">
              <w:rPr>
                <w:b/>
                <w:sz w:val="22"/>
                <w:szCs w:val="22"/>
              </w:rPr>
              <w:t>ISSUE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29BD037" w14:textId="77777777" w:rsidR="003F1958" w:rsidRPr="003F1958" w:rsidRDefault="003F1958" w:rsidP="003F1958">
            <w:pPr>
              <w:jc w:val="center"/>
              <w:rPr>
                <w:sz w:val="22"/>
                <w:szCs w:val="22"/>
              </w:rPr>
            </w:pPr>
            <w:r w:rsidRPr="003F1958">
              <w:rPr>
                <w:b/>
                <w:sz w:val="22"/>
                <w:szCs w:val="22"/>
              </w:rPr>
              <w:t>CORRECTIVE ACTIONS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29BD038" w14:textId="77777777" w:rsidR="003F1958" w:rsidRPr="003F1958" w:rsidRDefault="003F1958" w:rsidP="003F1958">
            <w:pPr>
              <w:jc w:val="center"/>
              <w:rPr>
                <w:b/>
                <w:sz w:val="22"/>
                <w:szCs w:val="22"/>
              </w:rPr>
            </w:pPr>
            <w:r w:rsidRPr="003F1958">
              <w:rPr>
                <w:b/>
                <w:sz w:val="22"/>
                <w:szCs w:val="22"/>
              </w:rPr>
              <w:t>PROGRESS</w:t>
            </w:r>
          </w:p>
        </w:tc>
        <w:tc>
          <w:tcPr>
            <w:tcW w:w="0" w:type="auto"/>
            <w:shd w:val="clear" w:color="auto" w:fill="auto"/>
          </w:tcPr>
          <w:p w14:paraId="229BD039" w14:textId="77777777" w:rsidR="003F1958" w:rsidRPr="003F1958" w:rsidRDefault="003F1958" w:rsidP="003F1958">
            <w:pPr>
              <w:jc w:val="center"/>
              <w:rPr>
                <w:b/>
                <w:sz w:val="22"/>
                <w:szCs w:val="22"/>
              </w:rPr>
            </w:pPr>
            <w:r w:rsidRPr="003F1958">
              <w:rPr>
                <w:b/>
                <w:sz w:val="22"/>
                <w:szCs w:val="22"/>
              </w:rPr>
              <w:t>STATUS &amp; DATE OF REVIEW</w:t>
            </w:r>
          </w:p>
        </w:tc>
      </w:tr>
      <w:tr w:rsidR="003F1958" w:rsidRPr="003F1958" w14:paraId="229BD03F" w14:textId="77777777" w:rsidTr="00033BC9">
        <w:tc>
          <w:tcPr>
            <w:tcW w:w="0" w:type="auto"/>
            <w:shd w:val="clear" w:color="auto" w:fill="auto"/>
            <w:vAlign w:val="center"/>
          </w:tcPr>
          <w:p w14:paraId="229BD03B" w14:textId="0B7B0DAF" w:rsidR="003F1958" w:rsidRPr="003F1958" w:rsidRDefault="00B61868" w:rsidP="001E4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ACGME Faculty Survey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286D439" w14:textId="4228B56B" w:rsidR="00033BC9" w:rsidRDefault="00B61868" w:rsidP="00033BC9">
            <w:pPr>
              <w:rPr>
                <w:bCs/>
                <w:i/>
                <w:sz w:val="22"/>
                <w:szCs w:val="22"/>
              </w:rPr>
            </w:pPr>
            <w:r w:rsidRPr="003B6291">
              <w:rPr>
                <w:bCs/>
                <w:i/>
                <w:sz w:val="22"/>
                <w:szCs w:val="22"/>
              </w:rPr>
              <w:t>Sufficient time to supervise residents/fellows; Worked on scholarly project with residents/fellows</w:t>
            </w:r>
          </w:p>
          <w:p w14:paraId="2EC49074" w14:textId="77777777" w:rsidR="003B6291" w:rsidRPr="003B6291" w:rsidRDefault="003B6291" w:rsidP="00033BC9">
            <w:pPr>
              <w:rPr>
                <w:bCs/>
                <w:iCs/>
                <w:sz w:val="22"/>
                <w:szCs w:val="22"/>
              </w:rPr>
            </w:pPr>
          </w:p>
          <w:p w14:paraId="14EBEDDD" w14:textId="77777777" w:rsidR="003F1958" w:rsidRPr="003B6291" w:rsidRDefault="00B61868" w:rsidP="00033BC9">
            <w:pPr>
              <w:rPr>
                <w:bCs/>
                <w:sz w:val="22"/>
                <w:szCs w:val="22"/>
              </w:rPr>
            </w:pPr>
            <w:r w:rsidRPr="003B6291">
              <w:rPr>
                <w:bCs/>
                <w:sz w:val="22"/>
                <w:szCs w:val="22"/>
              </w:rPr>
              <w:t>Arrange for protected time for faculty that alleviates their clinical assignments so that they may dedicate more time to resident supervision and didactic teaching</w:t>
            </w:r>
          </w:p>
          <w:p w14:paraId="39B1427B" w14:textId="77777777" w:rsidR="0052136F" w:rsidRPr="003B6291" w:rsidRDefault="0052136F" w:rsidP="00033BC9">
            <w:pPr>
              <w:rPr>
                <w:bCs/>
                <w:iCs/>
                <w:sz w:val="22"/>
                <w:szCs w:val="22"/>
              </w:rPr>
            </w:pPr>
          </w:p>
          <w:p w14:paraId="0284FB50" w14:textId="34BD167A" w:rsidR="0052136F" w:rsidRPr="003B6291" w:rsidRDefault="0052136F" w:rsidP="00033BC9">
            <w:pPr>
              <w:rPr>
                <w:bCs/>
                <w:iCs/>
                <w:sz w:val="22"/>
                <w:szCs w:val="22"/>
              </w:rPr>
            </w:pPr>
            <w:r w:rsidRPr="003B6291">
              <w:rPr>
                <w:bCs/>
                <w:iCs/>
                <w:sz w:val="22"/>
                <w:szCs w:val="22"/>
              </w:rPr>
              <w:t>S – Core faculty will receive at least 4 hours of protected time per week.</w:t>
            </w:r>
          </w:p>
          <w:p w14:paraId="55141A8A" w14:textId="15E6937D" w:rsidR="0052136F" w:rsidRPr="003B6291" w:rsidRDefault="0052136F" w:rsidP="00033BC9">
            <w:pPr>
              <w:rPr>
                <w:bCs/>
                <w:iCs/>
                <w:sz w:val="22"/>
                <w:szCs w:val="22"/>
              </w:rPr>
            </w:pPr>
            <w:r w:rsidRPr="003B6291">
              <w:rPr>
                <w:bCs/>
                <w:iCs/>
                <w:sz w:val="22"/>
                <w:szCs w:val="22"/>
              </w:rPr>
              <w:t>M – Core faculty contracts to be updated to include at least 4 hours protected time per week by June 30.</w:t>
            </w:r>
          </w:p>
          <w:p w14:paraId="5C231F24" w14:textId="66B44256" w:rsidR="0052136F" w:rsidRPr="003B6291" w:rsidRDefault="0052136F" w:rsidP="00033BC9">
            <w:pPr>
              <w:rPr>
                <w:bCs/>
                <w:iCs/>
                <w:sz w:val="22"/>
                <w:szCs w:val="22"/>
              </w:rPr>
            </w:pPr>
            <w:r w:rsidRPr="003B6291">
              <w:rPr>
                <w:bCs/>
                <w:iCs/>
                <w:sz w:val="22"/>
                <w:szCs w:val="22"/>
              </w:rPr>
              <w:t>A – Two months to complete is appropriate.</w:t>
            </w:r>
          </w:p>
          <w:p w14:paraId="2C61C864" w14:textId="1761C36C" w:rsidR="0052136F" w:rsidRPr="003B6291" w:rsidRDefault="0052136F" w:rsidP="00033BC9">
            <w:pPr>
              <w:rPr>
                <w:bCs/>
                <w:iCs/>
                <w:sz w:val="22"/>
                <w:szCs w:val="22"/>
              </w:rPr>
            </w:pPr>
            <w:r w:rsidRPr="003B6291">
              <w:rPr>
                <w:bCs/>
                <w:iCs/>
                <w:sz w:val="22"/>
                <w:szCs w:val="22"/>
              </w:rPr>
              <w:t>R – ACGME requires protected time; other programs have implemented.</w:t>
            </w:r>
          </w:p>
          <w:p w14:paraId="1C92B870" w14:textId="6E070E5D" w:rsidR="0052136F" w:rsidRPr="003B6291" w:rsidRDefault="0052136F" w:rsidP="00033BC9">
            <w:pPr>
              <w:rPr>
                <w:bCs/>
                <w:iCs/>
                <w:sz w:val="22"/>
                <w:szCs w:val="22"/>
              </w:rPr>
            </w:pPr>
            <w:r w:rsidRPr="003B6291">
              <w:rPr>
                <w:bCs/>
                <w:iCs/>
                <w:sz w:val="22"/>
                <w:szCs w:val="22"/>
              </w:rPr>
              <w:t xml:space="preserve">T – Although time will be provided immediately, current schedules may not permit implementation.  Faculty will be responsible for blocking time in future scheduling. </w:t>
            </w:r>
          </w:p>
          <w:p w14:paraId="229BD03C" w14:textId="60504571" w:rsidR="0052136F" w:rsidRPr="003B6291" w:rsidRDefault="0052136F" w:rsidP="00033BC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14:paraId="229BD03D" w14:textId="4D028FF5" w:rsidR="003F1958" w:rsidRPr="00602D4B" w:rsidRDefault="00235D49" w:rsidP="00033B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department has secured at least a day of protected time for administrative and research mentorship for all core faculty members; the core faculty will not be assigned clinical duties during their dedicated protected day each week</w:t>
            </w:r>
            <w:r w:rsidR="0052136F">
              <w:rPr>
                <w:sz w:val="22"/>
                <w:szCs w:val="22"/>
              </w:rPr>
              <w:t xml:space="preserve">.  Faculty confirmed, via email, they received new contract and understand how to the use protected time. </w:t>
            </w:r>
          </w:p>
        </w:tc>
        <w:tc>
          <w:tcPr>
            <w:tcW w:w="0" w:type="auto"/>
            <w:shd w:val="clear" w:color="auto" w:fill="auto"/>
          </w:tcPr>
          <w:p w14:paraId="3AB8867D" w14:textId="77777777" w:rsidR="00033BC9" w:rsidRDefault="00033BC9" w:rsidP="00235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A195044" w14:textId="6F50FE4F" w:rsidR="00235D49" w:rsidRDefault="00235D49" w:rsidP="00235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[07/21/</w:t>
            </w:r>
            <w:r w:rsidR="00B115C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]</w:t>
            </w:r>
          </w:p>
          <w:p w14:paraId="229BD03E" w14:textId="4E15F082" w:rsidR="00602D4B" w:rsidRPr="003F1958" w:rsidRDefault="00235D49" w:rsidP="00235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[Closed]</w:t>
            </w:r>
          </w:p>
        </w:tc>
      </w:tr>
      <w:tr w:rsidR="003F1958" w:rsidRPr="003F1958" w14:paraId="229BD044" w14:textId="77777777" w:rsidTr="00033BC9">
        <w:tc>
          <w:tcPr>
            <w:tcW w:w="0" w:type="auto"/>
            <w:shd w:val="clear" w:color="auto" w:fill="auto"/>
            <w:vAlign w:val="center"/>
          </w:tcPr>
          <w:p w14:paraId="229BD040" w14:textId="06BF921E" w:rsidR="003F1958" w:rsidRPr="003F1958" w:rsidRDefault="00033BC9" w:rsidP="001E4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ACGME Faculty Survey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1A9A129" w14:textId="77777777" w:rsidR="003F1958" w:rsidRDefault="00033BC9" w:rsidP="00A749AB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33BC9">
              <w:rPr>
                <w:rFonts w:ascii="Times New Roman" w:hAnsi="Times New Roman"/>
              </w:rPr>
              <w:t>Offer honorariums for specialty lectures</w:t>
            </w:r>
            <w:r w:rsidR="0052136F">
              <w:rPr>
                <w:rFonts w:ascii="Times New Roman" w:hAnsi="Times New Roman"/>
              </w:rPr>
              <w:t>.</w:t>
            </w:r>
          </w:p>
          <w:p w14:paraId="3DC0F699" w14:textId="77777777" w:rsidR="0052136F" w:rsidRDefault="0052136F" w:rsidP="00A749A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5945CA3A" w14:textId="162B1A7B" w:rsidR="0052136F" w:rsidRDefault="0052136F" w:rsidP="00A749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– Provide $200 stipend to specialty volunteer faculty.</w:t>
            </w:r>
          </w:p>
          <w:p w14:paraId="098D71CC" w14:textId="77777777" w:rsidR="0052136F" w:rsidRDefault="0052136F" w:rsidP="00A749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 – 100% of volunteer faculty </w:t>
            </w:r>
            <w:r w:rsidR="003B6291">
              <w:rPr>
                <w:rFonts w:ascii="Times New Roman" w:hAnsi="Times New Roman"/>
              </w:rPr>
              <w:t>giving scheduled lecture.</w:t>
            </w:r>
          </w:p>
          <w:p w14:paraId="4EDAC8B5" w14:textId="77777777" w:rsidR="003B6291" w:rsidRDefault="003B6291" w:rsidP="00A749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– Schedules are made well in advance to allow faculty time to prepare and block out time</w:t>
            </w:r>
          </w:p>
          <w:p w14:paraId="279696F0" w14:textId="77777777" w:rsidR="003B6291" w:rsidRDefault="003B6291" w:rsidP="00A749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- $200 is the standard rate the SI pays volunteer faculty for lectures.  </w:t>
            </w:r>
          </w:p>
          <w:p w14:paraId="229BD041" w14:textId="22E31020" w:rsidR="003B6291" w:rsidRPr="00033BC9" w:rsidRDefault="003B6291" w:rsidP="00A749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– Expected to begin with new academic year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29BD042" w14:textId="10B7A1F4" w:rsidR="003F1958" w:rsidRPr="003F1958" w:rsidRDefault="00033BC9" w:rsidP="00033BC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department has applied to the finance/operations department to request an increase in budget that would allocate funds to pay voluntary faculty an honorarium of $200 for each lecture they give for the residency program</w:t>
            </w:r>
            <w:r w:rsidR="003B629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5E0F78D6" w14:textId="77777777" w:rsidR="00033BC9" w:rsidRDefault="00033BC9" w:rsidP="00033B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E6527D8" w14:textId="13360F61" w:rsidR="00033BC9" w:rsidRDefault="00033BC9" w:rsidP="00033B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[07/21/</w:t>
            </w:r>
            <w:r w:rsidR="00B115C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]</w:t>
            </w:r>
          </w:p>
          <w:p w14:paraId="393026DF" w14:textId="77777777" w:rsidR="003F1958" w:rsidRDefault="00033BC9" w:rsidP="00033B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[In Progress]</w:t>
            </w:r>
          </w:p>
          <w:p w14:paraId="2703FA74" w14:textId="77777777" w:rsidR="003B6291" w:rsidRDefault="003B6291" w:rsidP="00033B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29BD043" w14:textId="5CFE86DE" w:rsidR="003B6291" w:rsidRPr="003F1958" w:rsidRDefault="003B6291" w:rsidP="00033B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update – </w:t>
            </w:r>
            <w:r w:rsidR="00B115CF">
              <w:rPr>
                <w:b/>
                <w:sz w:val="22"/>
                <w:szCs w:val="22"/>
              </w:rPr>
              <w:t>October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B115CF">
              <w:rPr>
                <w:b/>
                <w:sz w:val="22"/>
                <w:szCs w:val="22"/>
              </w:rPr>
              <w:t>20</w:t>
            </w:r>
          </w:p>
        </w:tc>
      </w:tr>
      <w:tr w:rsidR="003F1958" w:rsidRPr="003F1958" w14:paraId="229BD053" w14:textId="77777777" w:rsidTr="001E4A7B">
        <w:tc>
          <w:tcPr>
            <w:tcW w:w="0" w:type="auto"/>
            <w:shd w:val="clear" w:color="auto" w:fill="auto"/>
            <w:vAlign w:val="center"/>
          </w:tcPr>
          <w:p w14:paraId="229BD04F" w14:textId="77777777" w:rsidR="003F1958" w:rsidRPr="003F1958" w:rsidRDefault="003F1958" w:rsidP="001E4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</w:tcPr>
          <w:p w14:paraId="229BD050" w14:textId="77777777" w:rsidR="003F1958" w:rsidRPr="003F1958" w:rsidRDefault="003F1958" w:rsidP="00E739A3">
            <w:pPr>
              <w:pStyle w:val="NoSpacing"/>
              <w:spacing w:line="276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9" w:type="dxa"/>
            <w:shd w:val="clear" w:color="auto" w:fill="auto"/>
          </w:tcPr>
          <w:p w14:paraId="229BD051" w14:textId="77777777" w:rsidR="003F1958" w:rsidRPr="003F1958" w:rsidRDefault="003F1958" w:rsidP="00327E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BD052" w14:textId="77777777" w:rsidR="003F1958" w:rsidRPr="003F1958" w:rsidRDefault="003F1958" w:rsidP="00327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E4A7B" w:rsidRPr="003F1958" w14:paraId="229BD058" w14:textId="77777777" w:rsidTr="001E4A7B">
        <w:tc>
          <w:tcPr>
            <w:tcW w:w="0" w:type="auto"/>
            <w:shd w:val="clear" w:color="auto" w:fill="auto"/>
            <w:vAlign w:val="center"/>
          </w:tcPr>
          <w:p w14:paraId="229BD054" w14:textId="77777777" w:rsidR="001E4A7B" w:rsidRDefault="001E4A7B" w:rsidP="001E4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</w:tcPr>
          <w:p w14:paraId="229BD055" w14:textId="77777777" w:rsidR="001E4A7B" w:rsidRPr="003F1958" w:rsidRDefault="001E4A7B" w:rsidP="00E739A3">
            <w:pPr>
              <w:pStyle w:val="NoSpacing"/>
              <w:spacing w:line="276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9" w:type="dxa"/>
            <w:shd w:val="clear" w:color="auto" w:fill="auto"/>
          </w:tcPr>
          <w:p w14:paraId="229BD056" w14:textId="77777777" w:rsidR="001E4A7B" w:rsidRPr="003F1958" w:rsidRDefault="001E4A7B" w:rsidP="00327E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BD057" w14:textId="77777777" w:rsidR="001E4A7B" w:rsidRPr="003F1958" w:rsidRDefault="001E4A7B" w:rsidP="00327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29BD059" w14:textId="77777777" w:rsidR="003F1958" w:rsidRPr="003F1958" w:rsidRDefault="003F1958" w:rsidP="0023573C">
      <w:pPr>
        <w:rPr>
          <w:b/>
        </w:rPr>
      </w:pPr>
    </w:p>
    <w:sectPr w:rsidR="003F1958" w:rsidRPr="003F1958" w:rsidSect="003F1958">
      <w:pgSz w:w="15840" w:h="12240" w:orient="landscape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E2E5" w14:textId="77777777" w:rsidR="00ED47D5" w:rsidRDefault="00ED47D5" w:rsidP="001A5BA8">
      <w:r>
        <w:separator/>
      </w:r>
    </w:p>
  </w:endnote>
  <w:endnote w:type="continuationSeparator" w:id="0">
    <w:p w14:paraId="16526EAC" w14:textId="77777777" w:rsidR="00ED47D5" w:rsidRDefault="00ED47D5" w:rsidP="001A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D05E" w14:textId="77777777" w:rsidR="001A5BA8" w:rsidRDefault="001A5BA8" w:rsidP="001A5BA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825">
      <w:rPr>
        <w:noProof/>
      </w:rPr>
      <w:t>3</w:t>
    </w:r>
    <w:r>
      <w:rPr>
        <w:noProof/>
      </w:rPr>
      <w:fldChar w:fldCharType="end"/>
    </w:r>
    <w:r>
      <w:t xml:space="preserve"> | </w:t>
    </w:r>
    <w:r w:rsidRPr="001A5BA8">
      <w:rPr>
        <w:color w:val="7F7F7F"/>
        <w:spacing w:val="60"/>
      </w:rPr>
      <w:t>Page</w:t>
    </w:r>
  </w:p>
  <w:p w14:paraId="229BD05F" w14:textId="77777777" w:rsidR="001A5BA8" w:rsidRDefault="001A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3D1D" w14:textId="77777777" w:rsidR="00ED47D5" w:rsidRDefault="00ED47D5" w:rsidP="001A5BA8">
      <w:r>
        <w:separator/>
      </w:r>
    </w:p>
  </w:footnote>
  <w:footnote w:type="continuationSeparator" w:id="0">
    <w:p w14:paraId="59F729E3" w14:textId="77777777" w:rsidR="00ED47D5" w:rsidRDefault="00ED47D5" w:rsidP="001A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01A"/>
    <w:multiLevelType w:val="hybridMultilevel"/>
    <w:tmpl w:val="8384B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C8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933E2F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C6627"/>
    <w:multiLevelType w:val="hybridMultilevel"/>
    <w:tmpl w:val="C0087E00"/>
    <w:lvl w:ilvl="0" w:tplc="EE6EBB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6717C"/>
    <w:multiLevelType w:val="hybridMultilevel"/>
    <w:tmpl w:val="41585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E5E44"/>
    <w:multiLevelType w:val="hybridMultilevel"/>
    <w:tmpl w:val="20E8EA0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7036EF"/>
    <w:multiLevelType w:val="hybridMultilevel"/>
    <w:tmpl w:val="BF56E6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4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677EDC"/>
    <w:multiLevelType w:val="hybridMultilevel"/>
    <w:tmpl w:val="07E2D1AE"/>
    <w:lvl w:ilvl="0" w:tplc="608065C8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81B7AA0"/>
    <w:multiLevelType w:val="hybridMultilevel"/>
    <w:tmpl w:val="CFD81300"/>
    <w:lvl w:ilvl="0" w:tplc="6A20E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37735"/>
    <w:multiLevelType w:val="hybridMultilevel"/>
    <w:tmpl w:val="E37C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06EA"/>
    <w:multiLevelType w:val="hybridMultilevel"/>
    <w:tmpl w:val="CAC80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17CE4"/>
    <w:multiLevelType w:val="hybridMultilevel"/>
    <w:tmpl w:val="06C2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1560"/>
    <w:multiLevelType w:val="hybridMultilevel"/>
    <w:tmpl w:val="CA6E5596"/>
    <w:lvl w:ilvl="0" w:tplc="0409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1542396">
      <w:start w:val="12"/>
      <w:numFmt w:val="upperRoman"/>
      <w:lvlText w:val="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296C59B3"/>
    <w:multiLevelType w:val="hybridMultilevel"/>
    <w:tmpl w:val="0754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73391"/>
    <w:multiLevelType w:val="hybridMultilevel"/>
    <w:tmpl w:val="105E24D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B7B248D"/>
    <w:multiLevelType w:val="hybridMultilevel"/>
    <w:tmpl w:val="F0D6056A"/>
    <w:lvl w:ilvl="0" w:tplc="5E2AFE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28C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A6D7C">
      <w:start w:val="1"/>
      <w:numFmt w:val="lowerRoman"/>
      <w:lvlText w:val="%7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7" w:tplc="040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22B17"/>
    <w:multiLevelType w:val="singleLevel"/>
    <w:tmpl w:val="9AAE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15" w15:restartNumberingAfterBreak="0">
    <w:nsid w:val="47B40CAD"/>
    <w:multiLevelType w:val="hybridMultilevel"/>
    <w:tmpl w:val="17463618"/>
    <w:lvl w:ilvl="0" w:tplc="4BECE9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CD0FA5"/>
    <w:multiLevelType w:val="hybridMultilevel"/>
    <w:tmpl w:val="D1343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F7D95"/>
    <w:multiLevelType w:val="hybridMultilevel"/>
    <w:tmpl w:val="27C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4018"/>
    <w:multiLevelType w:val="hybridMultilevel"/>
    <w:tmpl w:val="C5E811DC"/>
    <w:lvl w:ilvl="0" w:tplc="7B76F9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77DCF"/>
    <w:multiLevelType w:val="hybridMultilevel"/>
    <w:tmpl w:val="70EA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050E5"/>
    <w:multiLevelType w:val="hybridMultilevel"/>
    <w:tmpl w:val="7F96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17E39"/>
    <w:multiLevelType w:val="hybridMultilevel"/>
    <w:tmpl w:val="24B48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42A7E"/>
    <w:multiLevelType w:val="hybridMultilevel"/>
    <w:tmpl w:val="DD50C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0108A8"/>
    <w:multiLevelType w:val="hybridMultilevel"/>
    <w:tmpl w:val="50368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A9E5524"/>
    <w:multiLevelType w:val="hybridMultilevel"/>
    <w:tmpl w:val="2A8804AA"/>
    <w:lvl w:ilvl="0" w:tplc="5E2AFE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528CDA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180"/>
      </w:pPr>
      <w:rPr>
        <w:rFonts w:hint="default"/>
      </w:rPr>
    </w:lvl>
    <w:lvl w:ilvl="7" w:tplc="0409000B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20"/>
  </w:num>
  <w:num w:numId="10">
    <w:abstractNumId w:val="4"/>
  </w:num>
  <w:num w:numId="11">
    <w:abstractNumId w:val="13"/>
  </w:num>
  <w:num w:numId="12">
    <w:abstractNumId w:val="23"/>
  </w:num>
  <w:num w:numId="13">
    <w:abstractNumId w:val="11"/>
  </w:num>
  <w:num w:numId="14">
    <w:abstractNumId w:val="24"/>
  </w:num>
  <w:num w:numId="15">
    <w:abstractNumId w:val="6"/>
  </w:num>
  <w:num w:numId="16">
    <w:abstractNumId w:val="17"/>
  </w:num>
  <w:num w:numId="17">
    <w:abstractNumId w:val="19"/>
  </w:num>
  <w:num w:numId="18">
    <w:abstractNumId w:val="8"/>
  </w:num>
  <w:num w:numId="19">
    <w:abstractNumId w:val="7"/>
  </w:num>
  <w:num w:numId="20">
    <w:abstractNumId w:val="9"/>
  </w:num>
  <w:num w:numId="21">
    <w:abstractNumId w:val="22"/>
  </w:num>
  <w:num w:numId="22">
    <w:abstractNumId w:val="18"/>
  </w:num>
  <w:num w:numId="23">
    <w:abstractNumId w:val="21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szQyN7EwtjCztDRW0lEKTi0uzszPAykwrAUAU3bXWSwAAAA="/>
  </w:docVars>
  <w:rsids>
    <w:rsidRoot w:val="00692281"/>
    <w:rsid w:val="00006C9E"/>
    <w:rsid w:val="000126DE"/>
    <w:rsid w:val="00023B57"/>
    <w:rsid w:val="00024188"/>
    <w:rsid w:val="0003056A"/>
    <w:rsid w:val="00033BC9"/>
    <w:rsid w:val="00036009"/>
    <w:rsid w:val="0004190E"/>
    <w:rsid w:val="00046B36"/>
    <w:rsid w:val="00057622"/>
    <w:rsid w:val="00065260"/>
    <w:rsid w:val="00074EE3"/>
    <w:rsid w:val="000800C6"/>
    <w:rsid w:val="00083A4E"/>
    <w:rsid w:val="00084201"/>
    <w:rsid w:val="00084B60"/>
    <w:rsid w:val="000908C2"/>
    <w:rsid w:val="000951C2"/>
    <w:rsid w:val="00097DCD"/>
    <w:rsid w:val="000A0C08"/>
    <w:rsid w:val="000B1FCB"/>
    <w:rsid w:val="000B3585"/>
    <w:rsid w:val="000B3601"/>
    <w:rsid w:val="000B4550"/>
    <w:rsid w:val="000D141B"/>
    <w:rsid w:val="000E08FE"/>
    <w:rsid w:val="000E3AC3"/>
    <w:rsid w:val="000F0196"/>
    <w:rsid w:val="000F7C03"/>
    <w:rsid w:val="0011132F"/>
    <w:rsid w:val="00121284"/>
    <w:rsid w:val="00124A2F"/>
    <w:rsid w:val="00126EA0"/>
    <w:rsid w:val="00131E58"/>
    <w:rsid w:val="001337A5"/>
    <w:rsid w:val="0013532D"/>
    <w:rsid w:val="00137637"/>
    <w:rsid w:val="001700C8"/>
    <w:rsid w:val="00184587"/>
    <w:rsid w:val="00184687"/>
    <w:rsid w:val="00184A91"/>
    <w:rsid w:val="001867E5"/>
    <w:rsid w:val="001927A8"/>
    <w:rsid w:val="001931AE"/>
    <w:rsid w:val="001A1758"/>
    <w:rsid w:val="001A5BA8"/>
    <w:rsid w:val="001B3CB5"/>
    <w:rsid w:val="001B3E63"/>
    <w:rsid w:val="001B53E4"/>
    <w:rsid w:val="001B58C8"/>
    <w:rsid w:val="001C221C"/>
    <w:rsid w:val="001C2846"/>
    <w:rsid w:val="001C29F7"/>
    <w:rsid w:val="001C4722"/>
    <w:rsid w:val="001C4AAE"/>
    <w:rsid w:val="001C66FD"/>
    <w:rsid w:val="001C7861"/>
    <w:rsid w:val="001D09EA"/>
    <w:rsid w:val="001E2A94"/>
    <w:rsid w:val="001E4275"/>
    <w:rsid w:val="001E4A7B"/>
    <w:rsid w:val="001E4E68"/>
    <w:rsid w:val="001E6231"/>
    <w:rsid w:val="001E71CC"/>
    <w:rsid w:val="001F44FD"/>
    <w:rsid w:val="00200F25"/>
    <w:rsid w:val="00206001"/>
    <w:rsid w:val="002077E0"/>
    <w:rsid w:val="00210859"/>
    <w:rsid w:val="0021318B"/>
    <w:rsid w:val="00213CC1"/>
    <w:rsid w:val="00214FAC"/>
    <w:rsid w:val="00220659"/>
    <w:rsid w:val="00221129"/>
    <w:rsid w:val="002214C8"/>
    <w:rsid w:val="00223475"/>
    <w:rsid w:val="002237E8"/>
    <w:rsid w:val="002257A4"/>
    <w:rsid w:val="002311F0"/>
    <w:rsid w:val="00233C64"/>
    <w:rsid w:val="0023573C"/>
    <w:rsid w:val="00235D49"/>
    <w:rsid w:val="002364B5"/>
    <w:rsid w:val="0024299B"/>
    <w:rsid w:val="002434C3"/>
    <w:rsid w:val="00251B7F"/>
    <w:rsid w:val="002526B7"/>
    <w:rsid w:val="00252891"/>
    <w:rsid w:val="00252970"/>
    <w:rsid w:val="0026753E"/>
    <w:rsid w:val="00271027"/>
    <w:rsid w:val="0027182D"/>
    <w:rsid w:val="00273243"/>
    <w:rsid w:val="0027776B"/>
    <w:rsid w:val="00280F9D"/>
    <w:rsid w:val="00293897"/>
    <w:rsid w:val="0029461F"/>
    <w:rsid w:val="0029663D"/>
    <w:rsid w:val="002A30DD"/>
    <w:rsid w:val="002A41F7"/>
    <w:rsid w:val="002C28A4"/>
    <w:rsid w:val="002C5816"/>
    <w:rsid w:val="002C7E0B"/>
    <w:rsid w:val="002D0153"/>
    <w:rsid w:val="002D0F63"/>
    <w:rsid w:val="002D1B37"/>
    <w:rsid w:val="002D3CD3"/>
    <w:rsid w:val="002D4EB0"/>
    <w:rsid w:val="002D6554"/>
    <w:rsid w:val="002E2705"/>
    <w:rsid w:val="002E2CFB"/>
    <w:rsid w:val="002F0C9A"/>
    <w:rsid w:val="002F0D1E"/>
    <w:rsid w:val="0030122B"/>
    <w:rsid w:val="00303E38"/>
    <w:rsid w:val="00310663"/>
    <w:rsid w:val="0031326D"/>
    <w:rsid w:val="00321825"/>
    <w:rsid w:val="003229D4"/>
    <w:rsid w:val="003269B7"/>
    <w:rsid w:val="00327E69"/>
    <w:rsid w:val="00330179"/>
    <w:rsid w:val="00330FDA"/>
    <w:rsid w:val="0033344B"/>
    <w:rsid w:val="00346846"/>
    <w:rsid w:val="00360464"/>
    <w:rsid w:val="00360C3A"/>
    <w:rsid w:val="00362B0A"/>
    <w:rsid w:val="0036578D"/>
    <w:rsid w:val="00371056"/>
    <w:rsid w:val="003742D0"/>
    <w:rsid w:val="00376B04"/>
    <w:rsid w:val="00384D2C"/>
    <w:rsid w:val="00385F22"/>
    <w:rsid w:val="003934AC"/>
    <w:rsid w:val="003959BD"/>
    <w:rsid w:val="003A0AFD"/>
    <w:rsid w:val="003A37E0"/>
    <w:rsid w:val="003B60D4"/>
    <w:rsid w:val="003B6291"/>
    <w:rsid w:val="003C093E"/>
    <w:rsid w:val="003C11AC"/>
    <w:rsid w:val="003C1FE3"/>
    <w:rsid w:val="003C7339"/>
    <w:rsid w:val="003D419D"/>
    <w:rsid w:val="003D76C7"/>
    <w:rsid w:val="003E4CB6"/>
    <w:rsid w:val="003E64C7"/>
    <w:rsid w:val="003F1030"/>
    <w:rsid w:val="003F1958"/>
    <w:rsid w:val="003F21A8"/>
    <w:rsid w:val="0040365A"/>
    <w:rsid w:val="004037BF"/>
    <w:rsid w:val="004068DE"/>
    <w:rsid w:val="0041280B"/>
    <w:rsid w:val="0041482B"/>
    <w:rsid w:val="0042140F"/>
    <w:rsid w:val="004229B0"/>
    <w:rsid w:val="004255BD"/>
    <w:rsid w:val="00426C49"/>
    <w:rsid w:val="00433DE8"/>
    <w:rsid w:val="0043559F"/>
    <w:rsid w:val="00436DCA"/>
    <w:rsid w:val="004536DA"/>
    <w:rsid w:val="004553DF"/>
    <w:rsid w:val="004568BA"/>
    <w:rsid w:val="00461B52"/>
    <w:rsid w:val="00463C0E"/>
    <w:rsid w:val="00466C12"/>
    <w:rsid w:val="004754FB"/>
    <w:rsid w:val="00477473"/>
    <w:rsid w:val="00482F50"/>
    <w:rsid w:val="004857BF"/>
    <w:rsid w:val="00492083"/>
    <w:rsid w:val="004A1C5C"/>
    <w:rsid w:val="004A58D6"/>
    <w:rsid w:val="004A6E8C"/>
    <w:rsid w:val="004A7296"/>
    <w:rsid w:val="004B1B94"/>
    <w:rsid w:val="004B1BDD"/>
    <w:rsid w:val="004B4E6F"/>
    <w:rsid w:val="004B5556"/>
    <w:rsid w:val="004C27C6"/>
    <w:rsid w:val="004C3E5D"/>
    <w:rsid w:val="004C7006"/>
    <w:rsid w:val="004D2F97"/>
    <w:rsid w:val="004D3BE1"/>
    <w:rsid w:val="004D5F7E"/>
    <w:rsid w:val="004F1C1F"/>
    <w:rsid w:val="00500ECF"/>
    <w:rsid w:val="005067C8"/>
    <w:rsid w:val="0051735C"/>
    <w:rsid w:val="0052136F"/>
    <w:rsid w:val="0053195B"/>
    <w:rsid w:val="005417E7"/>
    <w:rsid w:val="0055099F"/>
    <w:rsid w:val="005608BB"/>
    <w:rsid w:val="00574CC8"/>
    <w:rsid w:val="00593DE2"/>
    <w:rsid w:val="005949FB"/>
    <w:rsid w:val="00596301"/>
    <w:rsid w:val="005A2DA9"/>
    <w:rsid w:val="005B2491"/>
    <w:rsid w:val="005B41CD"/>
    <w:rsid w:val="005D1C0F"/>
    <w:rsid w:val="005D3791"/>
    <w:rsid w:val="005D4E26"/>
    <w:rsid w:val="005E02B3"/>
    <w:rsid w:val="005E0510"/>
    <w:rsid w:val="005E14A1"/>
    <w:rsid w:val="005E5553"/>
    <w:rsid w:val="005F31A2"/>
    <w:rsid w:val="005F3357"/>
    <w:rsid w:val="005F431D"/>
    <w:rsid w:val="006010E9"/>
    <w:rsid w:val="00602D4B"/>
    <w:rsid w:val="0060686D"/>
    <w:rsid w:val="0062258B"/>
    <w:rsid w:val="0062383F"/>
    <w:rsid w:val="006259F2"/>
    <w:rsid w:val="0063332D"/>
    <w:rsid w:val="00634D32"/>
    <w:rsid w:val="00636207"/>
    <w:rsid w:val="0064003F"/>
    <w:rsid w:val="00640697"/>
    <w:rsid w:val="00644C22"/>
    <w:rsid w:val="00645B55"/>
    <w:rsid w:val="006550B9"/>
    <w:rsid w:val="0065613C"/>
    <w:rsid w:val="00662FEC"/>
    <w:rsid w:val="00663445"/>
    <w:rsid w:val="00670E23"/>
    <w:rsid w:val="006734F4"/>
    <w:rsid w:val="00677F37"/>
    <w:rsid w:val="006829DF"/>
    <w:rsid w:val="00685738"/>
    <w:rsid w:val="00691884"/>
    <w:rsid w:val="00692281"/>
    <w:rsid w:val="006A5025"/>
    <w:rsid w:val="006A70A0"/>
    <w:rsid w:val="006A774F"/>
    <w:rsid w:val="006B0D0B"/>
    <w:rsid w:val="006B318B"/>
    <w:rsid w:val="006C1583"/>
    <w:rsid w:val="006C6C24"/>
    <w:rsid w:val="006D262C"/>
    <w:rsid w:val="006D726B"/>
    <w:rsid w:val="006E628E"/>
    <w:rsid w:val="006F3305"/>
    <w:rsid w:val="006F45AF"/>
    <w:rsid w:val="007054A8"/>
    <w:rsid w:val="0071236C"/>
    <w:rsid w:val="0071523E"/>
    <w:rsid w:val="00715425"/>
    <w:rsid w:val="00715A48"/>
    <w:rsid w:val="00717A3D"/>
    <w:rsid w:val="0072343B"/>
    <w:rsid w:val="00724C88"/>
    <w:rsid w:val="00724EBB"/>
    <w:rsid w:val="00731824"/>
    <w:rsid w:val="00734AE4"/>
    <w:rsid w:val="00735C00"/>
    <w:rsid w:val="00750FA2"/>
    <w:rsid w:val="00757D3B"/>
    <w:rsid w:val="00760066"/>
    <w:rsid w:val="00764E0C"/>
    <w:rsid w:val="007678CD"/>
    <w:rsid w:val="00782F6B"/>
    <w:rsid w:val="00787041"/>
    <w:rsid w:val="00796D4D"/>
    <w:rsid w:val="007A1518"/>
    <w:rsid w:val="007A1D59"/>
    <w:rsid w:val="007A7D82"/>
    <w:rsid w:val="007B11C5"/>
    <w:rsid w:val="007B2A0E"/>
    <w:rsid w:val="007B2B94"/>
    <w:rsid w:val="007B6615"/>
    <w:rsid w:val="007C1390"/>
    <w:rsid w:val="007C68AA"/>
    <w:rsid w:val="007C68B3"/>
    <w:rsid w:val="007D29A5"/>
    <w:rsid w:val="007D461D"/>
    <w:rsid w:val="007E0C7D"/>
    <w:rsid w:val="007E338E"/>
    <w:rsid w:val="007E6915"/>
    <w:rsid w:val="007E72E5"/>
    <w:rsid w:val="007E7AE0"/>
    <w:rsid w:val="007E7DF4"/>
    <w:rsid w:val="007F0D8D"/>
    <w:rsid w:val="007F56CA"/>
    <w:rsid w:val="00801167"/>
    <w:rsid w:val="008066B5"/>
    <w:rsid w:val="00810F71"/>
    <w:rsid w:val="008119A7"/>
    <w:rsid w:val="008122FF"/>
    <w:rsid w:val="00817A9C"/>
    <w:rsid w:val="00822EDB"/>
    <w:rsid w:val="00826404"/>
    <w:rsid w:val="00827482"/>
    <w:rsid w:val="00830D64"/>
    <w:rsid w:val="00831CCB"/>
    <w:rsid w:val="00836D58"/>
    <w:rsid w:val="00841088"/>
    <w:rsid w:val="00844197"/>
    <w:rsid w:val="00845A9B"/>
    <w:rsid w:val="00856291"/>
    <w:rsid w:val="008576B0"/>
    <w:rsid w:val="00857B89"/>
    <w:rsid w:val="008661E4"/>
    <w:rsid w:val="0087501E"/>
    <w:rsid w:val="008762AF"/>
    <w:rsid w:val="00886EBD"/>
    <w:rsid w:val="00890B50"/>
    <w:rsid w:val="008937A5"/>
    <w:rsid w:val="008962E9"/>
    <w:rsid w:val="008A4403"/>
    <w:rsid w:val="008A77EE"/>
    <w:rsid w:val="008B1DB4"/>
    <w:rsid w:val="008C07CA"/>
    <w:rsid w:val="008C1053"/>
    <w:rsid w:val="008D40D5"/>
    <w:rsid w:val="008E0A56"/>
    <w:rsid w:val="008E0E38"/>
    <w:rsid w:val="008E1145"/>
    <w:rsid w:val="008E172D"/>
    <w:rsid w:val="008E21E0"/>
    <w:rsid w:val="008E333F"/>
    <w:rsid w:val="008F0990"/>
    <w:rsid w:val="008F458E"/>
    <w:rsid w:val="008F4D9D"/>
    <w:rsid w:val="008F6DB7"/>
    <w:rsid w:val="00902BC4"/>
    <w:rsid w:val="009034DB"/>
    <w:rsid w:val="00923EBF"/>
    <w:rsid w:val="00926D31"/>
    <w:rsid w:val="009320B0"/>
    <w:rsid w:val="009320E6"/>
    <w:rsid w:val="009349B6"/>
    <w:rsid w:val="00936B3D"/>
    <w:rsid w:val="00937526"/>
    <w:rsid w:val="009410DB"/>
    <w:rsid w:val="009464F6"/>
    <w:rsid w:val="00955791"/>
    <w:rsid w:val="00955E9C"/>
    <w:rsid w:val="009567CA"/>
    <w:rsid w:val="00956F71"/>
    <w:rsid w:val="00960D10"/>
    <w:rsid w:val="00974B70"/>
    <w:rsid w:val="00977304"/>
    <w:rsid w:val="00997BA1"/>
    <w:rsid w:val="009A6764"/>
    <w:rsid w:val="009A6DCD"/>
    <w:rsid w:val="009B4F29"/>
    <w:rsid w:val="009B530C"/>
    <w:rsid w:val="009C1776"/>
    <w:rsid w:val="009C27EE"/>
    <w:rsid w:val="009C314B"/>
    <w:rsid w:val="009C349C"/>
    <w:rsid w:val="009C356A"/>
    <w:rsid w:val="009C7177"/>
    <w:rsid w:val="009C7B9A"/>
    <w:rsid w:val="009E09F2"/>
    <w:rsid w:val="009E22BB"/>
    <w:rsid w:val="009E4F6C"/>
    <w:rsid w:val="009E6FAC"/>
    <w:rsid w:val="009E7D56"/>
    <w:rsid w:val="009F3E2E"/>
    <w:rsid w:val="00A029F5"/>
    <w:rsid w:val="00A039F9"/>
    <w:rsid w:val="00A0765A"/>
    <w:rsid w:val="00A177BB"/>
    <w:rsid w:val="00A345B9"/>
    <w:rsid w:val="00A3616A"/>
    <w:rsid w:val="00A4051B"/>
    <w:rsid w:val="00A47CF3"/>
    <w:rsid w:val="00A51EC1"/>
    <w:rsid w:val="00A5530B"/>
    <w:rsid w:val="00A55A98"/>
    <w:rsid w:val="00A56409"/>
    <w:rsid w:val="00A64247"/>
    <w:rsid w:val="00A67D56"/>
    <w:rsid w:val="00A73D18"/>
    <w:rsid w:val="00A749AB"/>
    <w:rsid w:val="00A80F7D"/>
    <w:rsid w:val="00A82896"/>
    <w:rsid w:val="00A82F0F"/>
    <w:rsid w:val="00A86B2A"/>
    <w:rsid w:val="00A87AF6"/>
    <w:rsid w:val="00A91D74"/>
    <w:rsid w:val="00A938DD"/>
    <w:rsid w:val="00A95EA4"/>
    <w:rsid w:val="00AA27C0"/>
    <w:rsid w:val="00AA3C35"/>
    <w:rsid w:val="00AA7314"/>
    <w:rsid w:val="00AB1ACD"/>
    <w:rsid w:val="00AB35A5"/>
    <w:rsid w:val="00AB523E"/>
    <w:rsid w:val="00AB57B8"/>
    <w:rsid w:val="00AC4E7F"/>
    <w:rsid w:val="00AC621D"/>
    <w:rsid w:val="00AD2E21"/>
    <w:rsid w:val="00AD3AC3"/>
    <w:rsid w:val="00AE082F"/>
    <w:rsid w:val="00AE3C6F"/>
    <w:rsid w:val="00AE7291"/>
    <w:rsid w:val="00AF545C"/>
    <w:rsid w:val="00AF68F0"/>
    <w:rsid w:val="00AF7774"/>
    <w:rsid w:val="00B043A8"/>
    <w:rsid w:val="00B07D82"/>
    <w:rsid w:val="00B10379"/>
    <w:rsid w:val="00B115CF"/>
    <w:rsid w:val="00B1283C"/>
    <w:rsid w:val="00B1549F"/>
    <w:rsid w:val="00B20632"/>
    <w:rsid w:val="00B210EC"/>
    <w:rsid w:val="00B2148B"/>
    <w:rsid w:val="00B21C1D"/>
    <w:rsid w:val="00B22C64"/>
    <w:rsid w:val="00B24016"/>
    <w:rsid w:val="00B32ED2"/>
    <w:rsid w:val="00B459B4"/>
    <w:rsid w:val="00B45EFA"/>
    <w:rsid w:val="00B47164"/>
    <w:rsid w:val="00B47CB7"/>
    <w:rsid w:val="00B50967"/>
    <w:rsid w:val="00B52FE1"/>
    <w:rsid w:val="00B53B9F"/>
    <w:rsid w:val="00B61868"/>
    <w:rsid w:val="00B63BBC"/>
    <w:rsid w:val="00B65A3F"/>
    <w:rsid w:val="00B70736"/>
    <w:rsid w:val="00B7102F"/>
    <w:rsid w:val="00B73FE9"/>
    <w:rsid w:val="00B7404E"/>
    <w:rsid w:val="00B8744B"/>
    <w:rsid w:val="00BA369C"/>
    <w:rsid w:val="00BE12A1"/>
    <w:rsid w:val="00BE627A"/>
    <w:rsid w:val="00BF186D"/>
    <w:rsid w:val="00BF566C"/>
    <w:rsid w:val="00BF61CC"/>
    <w:rsid w:val="00C00CBB"/>
    <w:rsid w:val="00C0461B"/>
    <w:rsid w:val="00C07BD8"/>
    <w:rsid w:val="00C10692"/>
    <w:rsid w:val="00C118C0"/>
    <w:rsid w:val="00C15FA0"/>
    <w:rsid w:val="00C2018F"/>
    <w:rsid w:val="00C33B55"/>
    <w:rsid w:val="00C36F07"/>
    <w:rsid w:val="00C462C2"/>
    <w:rsid w:val="00C4703A"/>
    <w:rsid w:val="00C51ACB"/>
    <w:rsid w:val="00C51E34"/>
    <w:rsid w:val="00C5220F"/>
    <w:rsid w:val="00C65102"/>
    <w:rsid w:val="00C67AEE"/>
    <w:rsid w:val="00C87D83"/>
    <w:rsid w:val="00C94EA4"/>
    <w:rsid w:val="00C96732"/>
    <w:rsid w:val="00CA453D"/>
    <w:rsid w:val="00CA7C4A"/>
    <w:rsid w:val="00CB0DF4"/>
    <w:rsid w:val="00CC46DD"/>
    <w:rsid w:val="00CC4D1B"/>
    <w:rsid w:val="00CC6CE7"/>
    <w:rsid w:val="00CC7728"/>
    <w:rsid w:val="00CD4009"/>
    <w:rsid w:val="00CE4CD8"/>
    <w:rsid w:val="00CE519A"/>
    <w:rsid w:val="00CF1598"/>
    <w:rsid w:val="00CF3125"/>
    <w:rsid w:val="00CF44F9"/>
    <w:rsid w:val="00CF4EB8"/>
    <w:rsid w:val="00D00775"/>
    <w:rsid w:val="00D0250A"/>
    <w:rsid w:val="00D03803"/>
    <w:rsid w:val="00D03AA9"/>
    <w:rsid w:val="00D03B4B"/>
    <w:rsid w:val="00D05E4B"/>
    <w:rsid w:val="00D1168E"/>
    <w:rsid w:val="00D11895"/>
    <w:rsid w:val="00D1215D"/>
    <w:rsid w:val="00D237BA"/>
    <w:rsid w:val="00D2408C"/>
    <w:rsid w:val="00D24FC9"/>
    <w:rsid w:val="00D26644"/>
    <w:rsid w:val="00D2700D"/>
    <w:rsid w:val="00D27043"/>
    <w:rsid w:val="00D27DBE"/>
    <w:rsid w:val="00D326C8"/>
    <w:rsid w:val="00D36457"/>
    <w:rsid w:val="00D47AA7"/>
    <w:rsid w:val="00D47DE9"/>
    <w:rsid w:val="00D508E7"/>
    <w:rsid w:val="00D551E8"/>
    <w:rsid w:val="00D6166C"/>
    <w:rsid w:val="00D67991"/>
    <w:rsid w:val="00D84D54"/>
    <w:rsid w:val="00D96451"/>
    <w:rsid w:val="00D9659F"/>
    <w:rsid w:val="00D9679C"/>
    <w:rsid w:val="00DA4BA3"/>
    <w:rsid w:val="00DB096E"/>
    <w:rsid w:val="00DB3983"/>
    <w:rsid w:val="00DB5BA4"/>
    <w:rsid w:val="00DC215C"/>
    <w:rsid w:val="00DC5FF3"/>
    <w:rsid w:val="00DD01A3"/>
    <w:rsid w:val="00DD520C"/>
    <w:rsid w:val="00DD6A16"/>
    <w:rsid w:val="00DE68E5"/>
    <w:rsid w:val="00DF3ED7"/>
    <w:rsid w:val="00DF53F5"/>
    <w:rsid w:val="00DF59FE"/>
    <w:rsid w:val="00DF5F70"/>
    <w:rsid w:val="00E00EA0"/>
    <w:rsid w:val="00E0286F"/>
    <w:rsid w:val="00E07355"/>
    <w:rsid w:val="00E121D8"/>
    <w:rsid w:val="00E2342F"/>
    <w:rsid w:val="00E23AAA"/>
    <w:rsid w:val="00E37ADE"/>
    <w:rsid w:val="00E408AA"/>
    <w:rsid w:val="00E41720"/>
    <w:rsid w:val="00E4276E"/>
    <w:rsid w:val="00E43936"/>
    <w:rsid w:val="00E56D26"/>
    <w:rsid w:val="00E6540F"/>
    <w:rsid w:val="00E71230"/>
    <w:rsid w:val="00E72271"/>
    <w:rsid w:val="00E739A3"/>
    <w:rsid w:val="00E74E84"/>
    <w:rsid w:val="00E76B19"/>
    <w:rsid w:val="00E854D0"/>
    <w:rsid w:val="00E86136"/>
    <w:rsid w:val="00E906D9"/>
    <w:rsid w:val="00E90802"/>
    <w:rsid w:val="00EB1C94"/>
    <w:rsid w:val="00EB50CB"/>
    <w:rsid w:val="00EB6259"/>
    <w:rsid w:val="00EB6AD2"/>
    <w:rsid w:val="00EB6FF9"/>
    <w:rsid w:val="00EB7746"/>
    <w:rsid w:val="00ED04D3"/>
    <w:rsid w:val="00ED47D5"/>
    <w:rsid w:val="00ED7124"/>
    <w:rsid w:val="00EE15DE"/>
    <w:rsid w:val="00EE2E74"/>
    <w:rsid w:val="00EF16B3"/>
    <w:rsid w:val="00F015F8"/>
    <w:rsid w:val="00F055A6"/>
    <w:rsid w:val="00F0633F"/>
    <w:rsid w:val="00F0758C"/>
    <w:rsid w:val="00F12772"/>
    <w:rsid w:val="00F1287B"/>
    <w:rsid w:val="00F14F7F"/>
    <w:rsid w:val="00F23919"/>
    <w:rsid w:val="00F27832"/>
    <w:rsid w:val="00F30B72"/>
    <w:rsid w:val="00F31042"/>
    <w:rsid w:val="00F31E35"/>
    <w:rsid w:val="00F32A89"/>
    <w:rsid w:val="00F35124"/>
    <w:rsid w:val="00F4299E"/>
    <w:rsid w:val="00F42B71"/>
    <w:rsid w:val="00F44593"/>
    <w:rsid w:val="00F47FC7"/>
    <w:rsid w:val="00F524F6"/>
    <w:rsid w:val="00F5768A"/>
    <w:rsid w:val="00F652B5"/>
    <w:rsid w:val="00F82279"/>
    <w:rsid w:val="00F84F75"/>
    <w:rsid w:val="00F91545"/>
    <w:rsid w:val="00F9221C"/>
    <w:rsid w:val="00F9709A"/>
    <w:rsid w:val="00FA3A5F"/>
    <w:rsid w:val="00FB28B4"/>
    <w:rsid w:val="00FB451B"/>
    <w:rsid w:val="00FB520F"/>
    <w:rsid w:val="00FC60DB"/>
    <w:rsid w:val="00FC6E80"/>
    <w:rsid w:val="00FD032A"/>
    <w:rsid w:val="00FD0C1D"/>
    <w:rsid w:val="00FE003F"/>
    <w:rsid w:val="00FE07D8"/>
    <w:rsid w:val="00FE1671"/>
    <w:rsid w:val="00FE4302"/>
    <w:rsid w:val="00FE71F3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BCF71"/>
  <w15:docId w15:val="{EF7A140D-F3AA-43D6-81F2-8962BF4A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E22BB"/>
    <w:pPr>
      <w:jc w:val="center"/>
    </w:pPr>
    <w:rPr>
      <w:rFonts w:ascii="Arial Black" w:hAnsi="Arial Black"/>
      <w:b/>
      <w:sz w:val="36"/>
      <w:szCs w:val="20"/>
    </w:rPr>
  </w:style>
  <w:style w:type="paragraph" w:styleId="BodyTextIndent">
    <w:name w:val="Body Text Indent"/>
    <w:basedOn w:val="Normal"/>
    <w:rsid w:val="00F4299E"/>
    <w:pPr>
      <w:widowControl w:val="0"/>
      <w:ind w:left="630" w:hanging="630"/>
    </w:pPr>
    <w:rPr>
      <w:rFonts w:ascii="Courier" w:hAnsi="Courier"/>
      <w:snapToGrid w:val="0"/>
      <w:szCs w:val="20"/>
    </w:rPr>
  </w:style>
  <w:style w:type="paragraph" w:styleId="NoSpacing">
    <w:name w:val="No Spacing"/>
    <w:uiPriority w:val="1"/>
    <w:qFormat/>
    <w:rsid w:val="0065613C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A5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5B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5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B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2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E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27C0"/>
    <w:rPr>
      <w:color w:val="0000FF"/>
      <w:u w:val="single"/>
    </w:rPr>
  </w:style>
  <w:style w:type="character" w:styleId="FollowedHyperlink">
    <w:name w:val="FollowedHyperlink"/>
    <w:rsid w:val="00AA27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REVIEW REPORT</vt:lpstr>
    </vt:vector>
  </TitlesOfParts>
  <Company>Partners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REVIEW REPORT</dc:title>
  <dc:creator>Margie</dc:creator>
  <cp:lastModifiedBy>BJ Schwartz</cp:lastModifiedBy>
  <cp:revision>2</cp:revision>
  <cp:lastPrinted>2015-02-09T16:44:00Z</cp:lastPrinted>
  <dcterms:created xsi:type="dcterms:W3CDTF">2021-12-09T18:58:00Z</dcterms:created>
  <dcterms:modified xsi:type="dcterms:W3CDTF">2021-12-09T18:58:00Z</dcterms:modified>
</cp:coreProperties>
</file>